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1C95" w14:textId="69391A30" w:rsidR="00934AB8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Střední zdravotnická škola, Frýdek-Místek, příspěvková organizace</w:t>
      </w:r>
    </w:p>
    <w:p w14:paraId="4EAE81B3" w14:textId="17B2824D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D8862" w14:textId="71A5EB38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B876" w14:textId="2BDA36BF" w:rsidR="00F62946" w:rsidRPr="00A92905" w:rsidRDefault="00F62946" w:rsidP="00F629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319D9" w14:textId="0D117A44" w:rsidR="00F62946" w:rsidRPr="00A92905" w:rsidRDefault="00F62946" w:rsidP="00F62946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92905">
        <w:rPr>
          <w:rFonts w:ascii="Times New Roman" w:hAnsi="Times New Roman" w:cs="Times New Roman"/>
          <w:b/>
          <w:bCs/>
          <w:sz w:val="56"/>
          <w:szCs w:val="56"/>
        </w:rPr>
        <w:t>Způsob hodnocení a kritéria hodnocení zkoušek profilové části maturitní zkoušky</w:t>
      </w:r>
    </w:p>
    <w:p w14:paraId="37651B92" w14:textId="3CDF903F" w:rsidR="00F62946" w:rsidRPr="00A92905" w:rsidRDefault="00F62946" w:rsidP="00F62946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7ADA36A" w14:textId="7CD4ADB5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b/>
          <w:bCs/>
          <w:sz w:val="24"/>
          <w:szCs w:val="24"/>
        </w:rPr>
        <w:t xml:space="preserve">Pro období maturitní zkoušky: </w:t>
      </w:r>
      <w:r w:rsidRPr="00A92905">
        <w:rPr>
          <w:rFonts w:ascii="Times New Roman" w:hAnsi="Times New Roman" w:cs="Times New Roman"/>
          <w:sz w:val="24"/>
          <w:szCs w:val="24"/>
        </w:rPr>
        <w:t xml:space="preserve">jaro </w:t>
      </w:r>
      <w:r w:rsidR="002952EA">
        <w:rPr>
          <w:rFonts w:ascii="Times New Roman" w:hAnsi="Times New Roman" w:cs="Times New Roman"/>
          <w:sz w:val="24"/>
          <w:szCs w:val="24"/>
        </w:rPr>
        <w:t>2025</w:t>
      </w:r>
      <w:r w:rsidRPr="00A92905">
        <w:rPr>
          <w:rFonts w:ascii="Times New Roman" w:hAnsi="Times New Roman" w:cs="Times New Roman"/>
          <w:sz w:val="24"/>
          <w:szCs w:val="24"/>
        </w:rPr>
        <w:t xml:space="preserve"> a podzim </w:t>
      </w:r>
      <w:r w:rsidR="002952EA">
        <w:rPr>
          <w:rFonts w:ascii="Times New Roman" w:hAnsi="Times New Roman" w:cs="Times New Roman"/>
          <w:sz w:val="24"/>
          <w:szCs w:val="24"/>
        </w:rPr>
        <w:t>2025</w:t>
      </w:r>
    </w:p>
    <w:p w14:paraId="3F7AB9B1" w14:textId="7CCB5ACB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b/>
          <w:bCs/>
          <w:sz w:val="24"/>
          <w:szCs w:val="24"/>
        </w:rPr>
        <w:t>Pro zkušební maturitní komisi:</w:t>
      </w:r>
      <w:r w:rsidRPr="00A92905">
        <w:rPr>
          <w:rFonts w:ascii="Times New Roman" w:hAnsi="Times New Roman" w:cs="Times New Roman"/>
          <w:sz w:val="24"/>
          <w:szCs w:val="24"/>
        </w:rPr>
        <w:t xml:space="preserve"> třída 4. </w:t>
      </w:r>
      <w:r w:rsidR="00DF0A1F" w:rsidRPr="00A92905">
        <w:rPr>
          <w:rFonts w:ascii="Times New Roman" w:hAnsi="Times New Roman" w:cs="Times New Roman"/>
          <w:sz w:val="24"/>
          <w:szCs w:val="24"/>
        </w:rPr>
        <w:t>C</w:t>
      </w:r>
      <w:r w:rsidRPr="00A92905">
        <w:rPr>
          <w:rFonts w:ascii="Times New Roman" w:hAnsi="Times New Roman" w:cs="Times New Roman"/>
          <w:sz w:val="24"/>
          <w:szCs w:val="24"/>
        </w:rPr>
        <w:t xml:space="preserve"> oboru </w:t>
      </w:r>
      <w:r w:rsidR="00DF0A1F" w:rsidRPr="00A92905">
        <w:rPr>
          <w:rFonts w:ascii="Times New Roman" w:hAnsi="Times New Roman" w:cs="Times New Roman"/>
          <w:sz w:val="24"/>
          <w:szCs w:val="24"/>
        </w:rPr>
        <w:t>Sociální činnost</w:t>
      </w:r>
      <w:r w:rsidRPr="00A92905">
        <w:rPr>
          <w:rFonts w:ascii="Times New Roman" w:hAnsi="Times New Roman" w:cs="Times New Roman"/>
          <w:sz w:val="24"/>
          <w:szCs w:val="24"/>
        </w:rPr>
        <w:t xml:space="preserve"> (</w:t>
      </w:r>
      <w:r w:rsidR="00DF0A1F" w:rsidRPr="00A92905">
        <w:rPr>
          <w:rFonts w:ascii="Times New Roman" w:hAnsi="Times New Roman" w:cs="Times New Roman"/>
          <w:sz w:val="24"/>
          <w:szCs w:val="24"/>
        </w:rPr>
        <w:t>75</w:t>
      </w:r>
      <w:r w:rsidRPr="00A92905">
        <w:rPr>
          <w:rFonts w:ascii="Times New Roman" w:hAnsi="Times New Roman" w:cs="Times New Roman"/>
          <w:sz w:val="24"/>
          <w:szCs w:val="24"/>
        </w:rPr>
        <w:t>-41-M/0</w:t>
      </w:r>
      <w:r w:rsidR="00DF0A1F" w:rsidRPr="00A92905">
        <w:rPr>
          <w:rFonts w:ascii="Times New Roman" w:hAnsi="Times New Roman" w:cs="Times New Roman"/>
          <w:sz w:val="24"/>
          <w:szCs w:val="24"/>
        </w:rPr>
        <w:t>1</w:t>
      </w:r>
      <w:r w:rsidRPr="00A92905">
        <w:rPr>
          <w:rFonts w:ascii="Times New Roman" w:hAnsi="Times New Roman" w:cs="Times New Roman"/>
          <w:sz w:val="24"/>
          <w:szCs w:val="24"/>
        </w:rPr>
        <w:t>) a zkoušky v náhradním termínu a opravné zkoušky za rok 202</w:t>
      </w:r>
      <w:r w:rsidR="002952EA">
        <w:rPr>
          <w:rFonts w:ascii="Times New Roman" w:hAnsi="Times New Roman" w:cs="Times New Roman"/>
          <w:sz w:val="24"/>
          <w:szCs w:val="24"/>
        </w:rPr>
        <w:t>4</w:t>
      </w:r>
      <w:r w:rsidRPr="00A92905">
        <w:rPr>
          <w:rFonts w:ascii="Times New Roman" w:hAnsi="Times New Roman" w:cs="Times New Roman"/>
          <w:sz w:val="24"/>
          <w:szCs w:val="24"/>
        </w:rPr>
        <w:t xml:space="preserve"> v oboru </w:t>
      </w:r>
      <w:r w:rsidR="00DF0A1F" w:rsidRPr="00A92905">
        <w:rPr>
          <w:rFonts w:ascii="Times New Roman" w:hAnsi="Times New Roman" w:cs="Times New Roman"/>
          <w:sz w:val="24"/>
          <w:szCs w:val="24"/>
        </w:rPr>
        <w:t>Sociální činnost (75-41-M/01)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5238249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455C0B" w14:textId="06A87F43" w:rsidR="00335A30" w:rsidRPr="00A92905" w:rsidRDefault="00335A30">
          <w:pPr>
            <w:pStyle w:val="Nadpisobsahu"/>
            <w:rPr>
              <w:rFonts w:ascii="Times New Roman" w:hAnsi="Times New Roman" w:cs="Times New Roman"/>
              <w:color w:val="auto"/>
            </w:rPr>
          </w:pPr>
          <w:r w:rsidRPr="00A92905">
            <w:rPr>
              <w:rFonts w:ascii="Times New Roman" w:hAnsi="Times New Roman" w:cs="Times New Roman"/>
              <w:color w:val="auto"/>
            </w:rPr>
            <w:t>Obsah</w:t>
          </w:r>
        </w:p>
        <w:p w14:paraId="05092049" w14:textId="0902C092" w:rsidR="008E3247" w:rsidRDefault="00335A30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A92905">
            <w:rPr>
              <w:rFonts w:ascii="Times New Roman" w:hAnsi="Times New Roman" w:cs="Times New Roman"/>
            </w:rPr>
            <w:fldChar w:fldCharType="begin"/>
          </w:r>
          <w:r w:rsidRPr="00A92905">
            <w:rPr>
              <w:rFonts w:ascii="Times New Roman" w:hAnsi="Times New Roman" w:cs="Times New Roman"/>
            </w:rPr>
            <w:instrText xml:space="preserve"> TOC \o "1-3" \h \z \u </w:instrText>
          </w:r>
          <w:r w:rsidRPr="00A92905">
            <w:rPr>
              <w:rFonts w:ascii="Times New Roman" w:hAnsi="Times New Roman" w:cs="Times New Roman"/>
            </w:rPr>
            <w:fldChar w:fldCharType="separate"/>
          </w:r>
          <w:hyperlink w:anchor="_Toc124506539" w:history="1">
            <w:r w:rsidR="008E3247" w:rsidRPr="00152A48">
              <w:rPr>
                <w:rStyle w:val="Hypertextovodkaz"/>
                <w:rFonts w:ascii="Times New Roman" w:hAnsi="Times New Roman" w:cs="Times New Roman"/>
                <w:noProof/>
              </w:rPr>
              <w:t>1.</w:t>
            </w:r>
            <w:r w:rsidR="008E3247">
              <w:rPr>
                <w:rFonts w:eastAsiaTheme="minorEastAsia"/>
                <w:noProof/>
                <w:lang w:eastAsia="cs-CZ"/>
              </w:rPr>
              <w:tab/>
            </w:r>
            <w:r w:rsidR="008E3247" w:rsidRPr="00152A48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písemná práce</w:t>
            </w:r>
            <w:r w:rsidR="008E3247">
              <w:rPr>
                <w:noProof/>
                <w:webHidden/>
              </w:rPr>
              <w:tab/>
            </w:r>
            <w:r w:rsidR="008E3247">
              <w:rPr>
                <w:noProof/>
                <w:webHidden/>
              </w:rPr>
              <w:fldChar w:fldCharType="begin"/>
            </w:r>
            <w:r w:rsidR="008E3247">
              <w:rPr>
                <w:noProof/>
                <w:webHidden/>
              </w:rPr>
              <w:instrText xml:space="preserve"> PAGEREF _Toc124506539 \h </w:instrText>
            </w:r>
            <w:r w:rsidR="008E3247">
              <w:rPr>
                <w:noProof/>
                <w:webHidden/>
              </w:rPr>
            </w:r>
            <w:r w:rsidR="008E3247">
              <w:rPr>
                <w:noProof/>
                <w:webHidden/>
              </w:rPr>
              <w:fldChar w:fldCharType="separate"/>
            </w:r>
            <w:r w:rsidR="008E3247">
              <w:rPr>
                <w:noProof/>
                <w:webHidden/>
              </w:rPr>
              <w:t>2</w:t>
            </w:r>
            <w:r w:rsidR="008E3247">
              <w:rPr>
                <w:noProof/>
                <w:webHidden/>
              </w:rPr>
              <w:fldChar w:fldCharType="end"/>
            </w:r>
          </w:hyperlink>
        </w:p>
        <w:p w14:paraId="4A283B01" w14:textId="7DB7304B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0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Český jazyk a literatura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6C6ED5" w14:textId="3382F2DC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1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Cizí jazyk – písemná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49035" w14:textId="15628184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2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Cizí jazyk – ústní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D2F40" w14:textId="7EF30C16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3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Profilová zkouška – ústní zkoušky mimo český jazyk a literaturu a cizí jazyk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A769B" w14:textId="1DF205EA" w:rsidR="008E3247" w:rsidRDefault="008E324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4506544" w:history="1"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152A48">
              <w:rPr>
                <w:rStyle w:val="Hypertextovodkaz"/>
                <w:rFonts w:ascii="Times New Roman" w:hAnsi="Times New Roman" w:cs="Times New Roman"/>
                <w:noProof/>
              </w:rPr>
              <w:t>Profilová zkouška – praktická zkouška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_Toc124506544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E8C9F8" w14:textId="1CF4CF4F" w:rsidR="00335A30" w:rsidRPr="00A92905" w:rsidRDefault="00335A30">
          <w:pPr>
            <w:rPr>
              <w:rFonts w:ascii="Times New Roman" w:hAnsi="Times New Roman" w:cs="Times New Roman"/>
            </w:rPr>
          </w:pPr>
          <w:r w:rsidRPr="00A92905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A52418A" w14:textId="60A91370" w:rsidR="00F62946" w:rsidRPr="00A92905" w:rsidRDefault="00F62946" w:rsidP="00F629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AE4697" w14:textId="21C34AE6" w:rsidR="00F62946" w:rsidRPr="00A92905" w:rsidRDefault="00F62946" w:rsidP="00F62946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Na základě § 24 vyhlášky č. 177/2009 Sb., o bližších podmínkách ukončování vzdělávání ve středních školách maturitní zkouškou:</w:t>
      </w:r>
    </w:p>
    <w:p w14:paraId="38780377" w14:textId="378529B8" w:rsidR="00F62946" w:rsidRPr="00A92905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Každá zkouška profilové části je hodnocena zvlášť. Způsob a kritéria hodnocení každé zkoušky nebo její části včetně hranice úspěšnosti a způsob stanovení výsledného hodnocení zkoušek navrhuje ředitel školy a nejpozději před začátkem konání první zkoušky schvaluje zkušební maturitní komise. Ředitel školy zveřejní schválený způsob hodnocení a schválená kritéria hodnocení podle věty druhé na veřejně přístupném místě ve škole a zároveň způsobem umožňujícím dálkový přístup, a to nejpozději před začátkem konání první ze zkoušek profilové části.</w:t>
      </w:r>
    </w:p>
    <w:p w14:paraId="0A9E53C9" w14:textId="7B9CC151" w:rsidR="00F62946" w:rsidRPr="00A92905" w:rsidRDefault="00F62946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V případě, že se zkouška skládá z více částí konaných různou formou, jsou hodnoceny také části zkoušky. Hodnocení každé části zkoušky se zohlední v návrhu výsledného hodnocení zkoušky. V případě zkoušek z českého jazyka a literatury a z cizího jazyka </w:t>
      </w:r>
      <w:r w:rsidRPr="00A92905">
        <w:rPr>
          <w:rFonts w:ascii="Times New Roman" w:hAnsi="Times New Roman" w:cs="Times New Roman"/>
          <w:sz w:val="24"/>
          <w:szCs w:val="24"/>
        </w:rPr>
        <w:lastRenderedPageBreak/>
        <w:t>tvoří hodnocení písemné práce 40 % a hodnocení ústní zkoušky 60 % celkového hodnocení zkušebního předmětu.</w:t>
      </w:r>
    </w:p>
    <w:p w14:paraId="47B12B0C" w14:textId="314E05B3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Pokud se zkouška skládá z více částí konaných různou formou, vykoná žák zkoušku úspěšně, pokud úspěšně vykoná všechny části dané zkoušky.</w:t>
      </w:r>
    </w:p>
    <w:p w14:paraId="193D82F7" w14:textId="40C930DF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každé zkoušky profilové části se provádí podle klasifikační stupnice: 1 – výborný, 2 – chvalitebný, 3 – dobrý, 4 – dostatečný, 5 – nedostatečný.</w:t>
      </w:r>
    </w:p>
    <w:p w14:paraId="0164B022" w14:textId="17C181CC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Pokud žák zkoušku nebo část zkoušky nekonal, uvádí se v protokolech u příslušného předmětu místo stupně prospěchu slovo „nekonal(a)“. Pokud žák nahradil zkoušku z cizího jazyka zkouškou podle §19a uvedené vyhlášky, uvádí se v protokolech u příslušné zkoušky místo stupně prospěchu slovo „nahrazeno“.</w:t>
      </w:r>
    </w:p>
    <w:p w14:paraId="759D2581" w14:textId="21AEE3B9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zkoušek s výjimkou písemné zkoušky, písemné práce a praktické zkoušky oznámí žákovi předseda zkušební maturitní komise veřejně ve dni, ve kterém žák tuto zkoušku konal. Hodnocení písemné zkoušky, písemné práce a praktické zkoušky oznámí žákovi předseda zkušební maturitní komise bez zbytečného odkladu. Pokud se písemná zkouška, písemná práce a praktická zkouška konají před ústními zkouškami, oznámí žákovi předseda zkušební maturitní komise jejich hodnocení nejpozději v době konání ústních zkoušek.</w:t>
      </w:r>
    </w:p>
    <w:p w14:paraId="4D62F91D" w14:textId="32E4BBA6" w:rsidR="00D46254" w:rsidRPr="00A92905" w:rsidRDefault="00D46254" w:rsidP="00F629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vykoná zkoušku nebo část zkoušky úspěšně, pokud je hodnocen stupněm výborný, chvalitebný, dobrý nebo dostatečný.</w:t>
      </w:r>
    </w:p>
    <w:p w14:paraId="0BFFAC5E" w14:textId="36DDBB86" w:rsidR="00DF2460" w:rsidRPr="00A92905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736FCB29" w14:textId="77777777" w:rsidR="00DF2460" w:rsidRPr="00A92905" w:rsidRDefault="00DF2460" w:rsidP="00DF2460">
      <w:pPr>
        <w:rPr>
          <w:rFonts w:ascii="Times New Roman" w:hAnsi="Times New Roman" w:cs="Times New Roman"/>
          <w:sz w:val="24"/>
          <w:szCs w:val="24"/>
        </w:rPr>
      </w:pPr>
    </w:p>
    <w:p w14:paraId="1D03933B" w14:textId="3291D9BE" w:rsidR="00D46254" w:rsidRPr="00A92905" w:rsidRDefault="00D46254" w:rsidP="00D46254">
      <w:pPr>
        <w:rPr>
          <w:rFonts w:ascii="Times New Roman" w:hAnsi="Times New Roman" w:cs="Times New Roman"/>
          <w:sz w:val="24"/>
          <w:szCs w:val="24"/>
        </w:rPr>
      </w:pPr>
    </w:p>
    <w:p w14:paraId="205B1402" w14:textId="2C083ACE" w:rsidR="00D46254" w:rsidRPr="00A92905" w:rsidRDefault="00D46254" w:rsidP="00D46254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0" w:name="_Toc124506539"/>
      <w:r w:rsidRPr="00A92905">
        <w:rPr>
          <w:rFonts w:ascii="Times New Roman" w:hAnsi="Times New Roman" w:cs="Times New Roman"/>
          <w:color w:val="auto"/>
        </w:rPr>
        <w:t>Český jazyk a literatura – písemná práce</w:t>
      </w:r>
      <w:bookmarkEnd w:id="0"/>
    </w:p>
    <w:p w14:paraId="52C4B698" w14:textId="5F9DC32D" w:rsidR="00D46254" w:rsidRPr="00A92905" w:rsidRDefault="00D46254" w:rsidP="00D46254">
      <w:pPr>
        <w:rPr>
          <w:rFonts w:ascii="Times New Roman" w:hAnsi="Times New Roman" w:cs="Times New Roman"/>
        </w:rPr>
      </w:pPr>
    </w:p>
    <w:p w14:paraId="09A7A607" w14:textId="5B933B2F" w:rsidR="00D46254" w:rsidRPr="00A92905" w:rsidRDefault="00D46254" w:rsidP="00D462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českého jazyka a literatury</w:t>
      </w:r>
    </w:p>
    <w:p w14:paraId="7F9917C2" w14:textId="06D33373" w:rsidR="00D46254" w:rsidRPr="00A92905" w:rsidRDefault="00D46254" w:rsidP="00D46254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českého jazyka a literatury.</w:t>
      </w:r>
    </w:p>
    <w:p w14:paraId="2F316DAC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prací z českého jazyka a literatury se rozumí vytvoření souvislého textu, jehož minimální rozsah je 250 slov.</w:t>
      </w:r>
    </w:p>
    <w:p w14:paraId="164921F3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trvá 110 minut včetně času na volbu zadání.</w:t>
      </w:r>
    </w:p>
    <w:p w14:paraId="0EA81F2D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Při konání písemné práce má žák možnost použít Pravidla českého pravopisu.</w:t>
      </w:r>
    </w:p>
    <w:p w14:paraId="62C0C827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písemnou práci ředitel školy stanoví 4 zadání, která žákům zpřístupní bezprostředně před zahájením zkoušky. Po zahájení zkoušky si žák 1 zadání zvolí. Zadání písemné práce obsahuje název zadání, způsob zpracování zadání, popřípadě výchozí text k zadání.</w:t>
      </w:r>
    </w:p>
    <w:p w14:paraId="18CB72F6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Zadání písemné práce jsou stejná pro všechny žáky daného oboru vzdělávání.</w:t>
      </w:r>
    </w:p>
    <w:p w14:paraId="50060555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práci konají žáci daného oboru vzdělání ve stejný den a čas.</w:t>
      </w:r>
    </w:p>
    <w:p w14:paraId="1207700A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Žákovi podle § 20 odst. 4 věty třetí školského zákona se na jeho žádost prodlužuje doba konání písemné práce z českého jazyka a literatury o 40 %. Takový žák má při konání písemné práce z českého jazyka možnost použít překladový slovník a Slovník spisovné češtiny.</w:t>
      </w:r>
    </w:p>
    <w:p w14:paraId="4261E129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4007BE35" w14:textId="1CE0BFE3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Hodnocení zkoušky se provádí podle klasifikační stupnice 1- výborný, 2 – chvalitebný, 3 – dobrý, 4 – dostatečný, 5 – nedostatečný. Pokud žák zkoušku nebo část zkoušky nekonal, uvádí se v protokolech slovo „nekonal(a)“.</w:t>
      </w:r>
    </w:p>
    <w:p w14:paraId="0418C8B4" w14:textId="77777777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z českého jazyka a literatury se na výsledném hodnocení zkoušky z českého jazyka a literatury podílí 40 %. Žák, který byl hodnocen známkou 5 – nedostatečný, neuspěl.</w:t>
      </w:r>
    </w:p>
    <w:p w14:paraId="0D72A94E" w14:textId="3927C6E1" w:rsidR="00D46254" w:rsidRPr="00A92905" w:rsidRDefault="00D46254" w:rsidP="00D4625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</w:t>
      </w:r>
      <w:r w:rsidR="00CC6717" w:rsidRPr="00A92905">
        <w:rPr>
          <w:rFonts w:ascii="Times New Roman" w:hAnsi="Times New Roman" w:cs="Times New Roman"/>
          <w:sz w:val="24"/>
          <w:szCs w:val="24"/>
        </w:rPr>
        <w:t>.</w:t>
      </w:r>
    </w:p>
    <w:p w14:paraId="0B794F69" w14:textId="02DC9077" w:rsidR="00D46254" w:rsidRPr="00A92905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0D89C8B" wp14:editId="15097191">
            <wp:simplePos x="0" y="0"/>
            <wp:positionH relativeFrom="column">
              <wp:posOffset>-233045</wp:posOffset>
            </wp:positionH>
            <wp:positionV relativeFrom="paragraph">
              <wp:posOffset>271145</wp:posOffset>
            </wp:positionV>
            <wp:extent cx="6509933" cy="5429250"/>
            <wp:effectExtent l="0" t="0" r="5715" b="0"/>
            <wp:wrapThrough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933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DCB648" w14:textId="7C707F9C" w:rsidR="00CC6717" w:rsidRPr="00A92905" w:rsidRDefault="00CC6717" w:rsidP="00D46254">
      <w:pPr>
        <w:rPr>
          <w:rFonts w:ascii="Times New Roman" w:hAnsi="Times New Roman" w:cs="Times New Roman"/>
          <w:sz w:val="24"/>
          <w:szCs w:val="24"/>
        </w:rPr>
      </w:pPr>
    </w:p>
    <w:p w14:paraId="629EE465" w14:textId="77777777" w:rsidR="00CC6717" w:rsidRPr="00A92905" w:rsidRDefault="00CC6717" w:rsidP="00D46254">
      <w:pPr>
        <w:rPr>
          <w:rFonts w:ascii="Times New Roman" w:hAnsi="Times New Roman" w:cs="Times New Roman"/>
        </w:rPr>
        <w:sectPr w:rsidR="00CC6717" w:rsidRPr="00A9290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558D02" w14:textId="15F8C3CC" w:rsidR="00D46254" w:rsidRPr="00A92905" w:rsidRDefault="00F1675F" w:rsidP="00D46254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D4502F0" wp14:editId="3F0083BD">
            <wp:simplePos x="0" y="0"/>
            <wp:positionH relativeFrom="column">
              <wp:posOffset>-890270</wp:posOffset>
            </wp:positionH>
            <wp:positionV relativeFrom="paragraph">
              <wp:posOffset>-861696</wp:posOffset>
            </wp:positionV>
            <wp:extent cx="10889332" cy="7153275"/>
            <wp:effectExtent l="0" t="0" r="762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382" cy="71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71EA2" w14:textId="4605825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C667DA7" w14:textId="62EF4A08" w:rsidR="00CC6717" w:rsidRPr="00A92905" w:rsidRDefault="00CC6717" w:rsidP="00D46254">
      <w:pPr>
        <w:rPr>
          <w:rFonts w:ascii="Times New Roman" w:hAnsi="Times New Roman" w:cs="Times New Roman"/>
        </w:rPr>
      </w:pPr>
    </w:p>
    <w:p w14:paraId="10F7F0FF" w14:textId="12E5232F" w:rsidR="00CC6717" w:rsidRPr="00A92905" w:rsidRDefault="00CC6717" w:rsidP="00D46254">
      <w:pPr>
        <w:rPr>
          <w:rFonts w:ascii="Times New Roman" w:hAnsi="Times New Roman" w:cs="Times New Roman"/>
        </w:rPr>
      </w:pPr>
    </w:p>
    <w:p w14:paraId="7B836C8E" w14:textId="7BE8836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22064EDA" w14:textId="670BD6D6" w:rsidR="00CC6717" w:rsidRPr="00A92905" w:rsidRDefault="00CC6717" w:rsidP="00D46254">
      <w:pPr>
        <w:rPr>
          <w:rFonts w:ascii="Times New Roman" w:hAnsi="Times New Roman" w:cs="Times New Roman"/>
        </w:rPr>
      </w:pPr>
    </w:p>
    <w:p w14:paraId="4C3DC12F" w14:textId="7829020F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840FF6B" w14:textId="5093A362" w:rsidR="00CC6717" w:rsidRPr="00A92905" w:rsidRDefault="00CC6717" w:rsidP="00D46254">
      <w:pPr>
        <w:rPr>
          <w:rFonts w:ascii="Times New Roman" w:hAnsi="Times New Roman" w:cs="Times New Roman"/>
        </w:rPr>
      </w:pPr>
    </w:p>
    <w:p w14:paraId="4AEFB593" w14:textId="6915B379" w:rsidR="00CC6717" w:rsidRPr="00A92905" w:rsidRDefault="00CC6717" w:rsidP="00D46254">
      <w:pPr>
        <w:rPr>
          <w:rFonts w:ascii="Times New Roman" w:hAnsi="Times New Roman" w:cs="Times New Roman"/>
        </w:rPr>
      </w:pPr>
    </w:p>
    <w:p w14:paraId="00931874" w14:textId="261DD868" w:rsidR="00CC6717" w:rsidRPr="00A92905" w:rsidRDefault="00CC6717" w:rsidP="00D46254">
      <w:pPr>
        <w:rPr>
          <w:rFonts w:ascii="Times New Roman" w:hAnsi="Times New Roman" w:cs="Times New Roman"/>
        </w:rPr>
      </w:pPr>
    </w:p>
    <w:p w14:paraId="2A72F0EA" w14:textId="77777777" w:rsidR="00CC6717" w:rsidRPr="00A92905" w:rsidRDefault="00CC6717" w:rsidP="00D46254">
      <w:pPr>
        <w:rPr>
          <w:rFonts w:ascii="Times New Roman" w:hAnsi="Times New Roman" w:cs="Times New Roman"/>
        </w:rPr>
      </w:pPr>
    </w:p>
    <w:p w14:paraId="52FA1F77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772623A9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782218CF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82717D1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57E4551A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E3B2EEB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3326F32F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1D6B7F9D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10A1AA29" w14:textId="77777777" w:rsidR="00F1675F" w:rsidRPr="00A92905" w:rsidRDefault="00F1675F" w:rsidP="00D46254">
      <w:pPr>
        <w:rPr>
          <w:rFonts w:ascii="Times New Roman" w:hAnsi="Times New Roman" w:cs="Times New Roman"/>
        </w:rPr>
      </w:pPr>
    </w:p>
    <w:p w14:paraId="6F489C1D" w14:textId="2509986D" w:rsidR="00F1675F" w:rsidRPr="00A92905" w:rsidRDefault="00F1675F" w:rsidP="00D46254">
      <w:pPr>
        <w:rPr>
          <w:rFonts w:ascii="Times New Roman" w:hAnsi="Times New Roman" w:cs="Times New Roman"/>
        </w:rPr>
        <w:sectPr w:rsidR="00F1675F" w:rsidRPr="00A92905" w:rsidSect="00CC671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203E572" w14:textId="512BF93B" w:rsidR="00CC6717" w:rsidRDefault="00CC6717" w:rsidP="00D46254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1F052C0B" w14:textId="24777325" w:rsidR="0059648D" w:rsidRDefault="0059648D" w:rsidP="00D46254">
      <w:pPr>
        <w:rPr>
          <w:rFonts w:ascii="Times New Roman" w:hAnsi="Times New Roman" w:cs="Times New Roman"/>
          <w:sz w:val="24"/>
          <w:szCs w:val="24"/>
        </w:rPr>
      </w:pPr>
    </w:p>
    <w:p w14:paraId="48D3CA95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písemné práce na známku:</w:t>
      </w:r>
    </w:p>
    <w:p w14:paraId="000F7F43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91EB9A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30 – 26 bodů / známka 1</w:t>
      </w:r>
    </w:p>
    <w:p w14:paraId="120870FB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25 – 21 bodů / známka 2</w:t>
      </w:r>
    </w:p>
    <w:p w14:paraId="68E2FC03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20 – 17 bodů / známka 3</w:t>
      </w:r>
    </w:p>
    <w:p w14:paraId="66EAED15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16 – 12 bodů / známka 4</w:t>
      </w:r>
    </w:p>
    <w:p w14:paraId="5D963158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1589216B" w14:textId="77777777" w:rsidR="0059648D" w:rsidRPr="00A92905" w:rsidRDefault="0059648D" w:rsidP="00D46254">
      <w:pPr>
        <w:rPr>
          <w:rFonts w:ascii="Times New Roman" w:hAnsi="Times New Roman" w:cs="Times New Roman"/>
          <w:sz w:val="24"/>
          <w:szCs w:val="24"/>
        </w:rPr>
      </w:pPr>
    </w:p>
    <w:p w14:paraId="79077D72" w14:textId="77777777" w:rsidR="00F1675F" w:rsidRPr="00A92905" w:rsidRDefault="00F1675F" w:rsidP="00F1675F">
      <w:pPr>
        <w:pStyle w:val="Nadpis1"/>
        <w:ind w:left="720"/>
        <w:rPr>
          <w:rFonts w:ascii="Times New Roman" w:hAnsi="Times New Roman" w:cs="Times New Roman"/>
          <w:color w:val="auto"/>
        </w:rPr>
      </w:pPr>
    </w:p>
    <w:p w14:paraId="7925878D" w14:textId="2EF49BBD" w:rsidR="00CC6717" w:rsidRPr="00A92905" w:rsidRDefault="00CC6717" w:rsidP="00CC671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1" w:name="_Toc124506540"/>
      <w:r w:rsidRPr="00A92905">
        <w:rPr>
          <w:rFonts w:ascii="Times New Roman" w:hAnsi="Times New Roman" w:cs="Times New Roman"/>
          <w:color w:val="auto"/>
        </w:rPr>
        <w:t>Český jazyk a literatura – ústní zkouška</w:t>
      </w:r>
      <w:bookmarkEnd w:id="1"/>
    </w:p>
    <w:p w14:paraId="61A5B2E4" w14:textId="27742D25" w:rsidR="00F1675F" w:rsidRPr="00A92905" w:rsidRDefault="00F1675F" w:rsidP="00F167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českého jazyka a literatury</w:t>
      </w:r>
    </w:p>
    <w:p w14:paraId="2CCCB76F" w14:textId="57F42C2B" w:rsidR="00F1675F" w:rsidRPr="00A92905" w:rsidRDefault="00F1675F" w:rsidP="00F1675F">
      <w:pPr>
        <w:jc w:val="center"/>
        <w:rPr>
          <w:rFonts w:ascii="Times New Roman" w:hAnsi="Times New Roman" w:cs="Times New Roman"/>
          <w:sz w:val="18"/>
          <w:szCs w:val="18"/>
        </w:rPr>
      </w:pPr>
      <w:r w:rsidRPr="00A92905">
        <w:rPr>
          <w:rFonts w:ascii="Times New Roman" w:hAnsi="Times New Roman" w:cs="Times New Roman"/>
          <w:sz w:val="18"/>
          <w:szCs w:val="18"/>
        </w:rPr>
        <w:t>Na základě § 14a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českého jazyka a literatury.</w:t>
      </w:r>
    </w:p>
    <w:p w14:paraId="44A5F8A9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ústní zkoušku z českého jazyka a literatury určí ředitel školy nejméně 60 literárních děl. Zároveň ředitel školy stanoví kritéria pro sestavení vlastního seznamu literárních děl žákem. Maturitní seznam literárních děl a kritéria platí i pro opravnou a náhradní zkoušku.</w:t>
      </w:r>
    </w:p>
    <w:p w14:paraId="2E415558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 maturitního seznamu literárních děl a v souladu s kritérii podle odstavce 1 žák připraví vlastní seznam literárních děl. Počet literárních děl v žákovském seznamu je 20.</w:t>
      </w:r>
    </w:p>
    <w:p w14:paraId="1B73E4AB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odevzdá seznam řediteli školy nebo jím pověřené osobě do 31. března roku, v němž se koná maturitní zkouška, pro jarní období a do 30. června roku, v němž se maturitní zkouška koná, pro pozimní období.</w:t>
      </w:r>
    </w:p>
    <w:p w14:paraId="4818237A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se uskutečňuje formou řízeného rozhovoru s využitím pracovního listu obsahujícího úryvek nebo úryvky konkrétního literárního díla. Součástí pracovního listu je i zadání ověřující znalosti a dovednosti žáka vztahující se k učivu o jazyce a slohu.</w:t>
      </w:r>
    </w:p>
    <w:p w14:paraId="6115D15D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Bezprostředně před zahájením přípravy k ústní zkoušce si žák vylosuje číslo pracovního listu. Příprava k ústní zkoušce trvá 20 minut. Ústní zkouška trvá nejdéle 15 minut. V jednom dni nelze losovat dvakrát pracovní list ke stejnému literárnímu dílu.</w:t>
      </w:r>
    </w:p>
    <w:p w14:paraId="1D0DD905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374B4E70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5F0CEC50" w14:textId="77777777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 českého jazyka a literatury se na výsledném hodnocení zkoušky z českého jazyka a literatury podílí 60 %. Žák, který byl hodnocen známkou 5 – nedostatečný, neuspěl.</w:t>
      </w:r>
    </w:p>
    <w:p w14:paraId="0DD299CC" w14:textId="2F646BD0" w:rsidR="00F1675F" w:rsidRPr="00A92905" w:rsidRDefault="00F1675F" w:rsidP="00F1675F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A88C588" w14:textId="44E2C6AB" w:rsidR="00F1675F" w:rsidRPr="00A92905" w:rsidRDefault="00F1675F" w:rsidP="00F167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BE2F0" w14:textId="77777777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A92905" w:rsidSect="00CC671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67CFC0" wp14:editId="7CE4FCC6">
            <wp:extent cx="5060348" cy="680085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097" cy="68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3C75D" w14:textId="77777777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  <w:sectPr w:rsidR="00F1675F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3C062E5F" wp14:editId="683CF654">
            <wp:simplePos x="0" y="0"/>
            <wp:positionH relativeFrom="margin">
              <wp:posOffset>-452120</wp:posOffset>
            </wp:positionH>
            <wp:positionV relativeFrom="paragraph">
              <wp:posOffset>0</wp:posOffset>
            </wp:positionV>
            <wp:extent cx="10019665" cy="6391275"/>
            <wp:effectExtent l="0" t="0" r="635" b="9525"/>
            <wp:wrapTight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66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41E5E" w14:textId="0F6323E6" w:rsidR="00F1675F" w:rsidRDefault="00F1675F" w:rsidP="00F1675F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6964EF11" w14:textId="60344813" w:rsidR="0059648D" w:rsidRDefault="0059648D" w:rsidP="00F1675F">
      <w:pPr>
        <w:rPr>
          <w:rFonts w:ascii="Times New Roman" w:hAnsi="Times New Roman" w:cs="Times New Roman"/>
          <w:sz w:val="24"/>
          <w:szCs w:val="24"/>
        </w:rPr>
      </w:pPr>
    </w:p>
    <w:p w14:paraId="2032690A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b/>
          <w:bCs/>
          <w:sz w:val="24"/>
          <w:szCs w:val="24"/>
        </w:rPr>
        <w:t>Převod bodů z Českého jazyka a literatury – ústní zkoušky na známku:</w:t>
      </w:r>
    </w:p>
    <w:p w14:paraId="48F4716F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28 – 24 bodů / známka 1</w:t>
      </w:r>
    </w:p>
    <w:p w14:paraId="64B09021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23 – 20 bodů / známka 2</w:t>
      </w:r>
    </w:p>
    <w:p w14:paraId="649635E7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19 – 16 bodů / známka 3</w:t>
      </w:r>
    </w:p>
    <w:p w14:paraId="719EB8AE" w14:textId="77777777" w:rsidR="0059648D" w:rsidRPr="00984CCB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984CCB">
        <w:rPr>
          <w:rFonts w:ascii="Times New Roman" w:hAnsi="Times New Roman" w:cs="Times New Roman"/>
          <w:sz w:val="23"/>
          <w:szCs w:val="23"/>
        </w:rPr>
        <w:t>15 – 12 bodů / známka 4</w:t>
      </w:r>
    </w:p>
    <w:p w14:paraId="711FDC46" w14:textId="77777777" w:rsidR="0059648D" w:rsidRPr="00984CCB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4CCB">
        <w:rPr>
          <w:rFonts w:ascii="Times New Roman" w:hAnsi="Times New Roman" w:cs="Times New Roman"/>
          <w:sz w:val="23"/>
          <w:szCs w:val="23"/>
        </w:rPr>
        <w:t>11 - 0 bodů / známka 5</w:t>
      </w:r>
    </w:p>
    <w:p w14:paraId="50BDE621" w14:textId="77777777" w:rsidR="0059648D" w:rsidRPr="00A92905" w:rsidRDefault="0059648D" w:rsidP="00F1675F">
      <w:pPr>
        <w:rPr>
          <w:rFonts w:ascii="Times New Roman" w:hAnsi="Times New Roman" w:cs="Times New Roman"/>
          <w:sz w:val="24"/>
          <w:szCs w:val="24"/>
        </w:rPr>
      </w:pPr>
    </w:p>
    <w:p w14:paraId="4AEC669C" w14:textId="683DBF0F" w:rsidR="00F1675F" w:rsidRPr="00A92905" w:rsidRDefault="00F1675F" w:rsidP="00F167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D78428" w14:textId="5DB7E48A" w:rsidR="00F1675F" w:rsidRPr="00A92905" w:rsidRDefault="00F1675F" w:rsidP="00F1675F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2" w:name="_Toc124506541"/>
      <w:r w:rsidRPr="00A92905">
        <w:rPr>
          <w:rFonts w:ascii="Times New Roman" w:hAnsi="Times New Roman" w:cs="Times New Roman"/>
          <w:color w:val="auto"/>
        </w:rPr>
        <w:t>Cizí jazyk – písemná práce</w:t>
      </w:r>
      <w:bookmarkEnd w:id="2"/>
    </w:p>
    <w:p w14:paraId="72C76C27" w14:textId="11CAC11B" w:rsidR="00F1675F" w:rsidRPr="00A92905" w:rsidRDefault="00F1675F" w:rsidP="00F1675F">
      <w:pPr>
        <w:rPr>
          <w:rFonts w:ascii="Times New Roman" w:hAnsi="Times New Roman" w:cs="Times New Roman"/>
        </w:rPr>
      </w:pPr>
    </w:p>
    <w:p w14:paraId="088556CC" w14:textId="6AC6A3D9" w:rsidR="008A6DB3" w:rsidRPr="00A92905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písemné práce z cizího jazyka</w:t>
      </w:r>
    </w:p>
    <w:p w14:paraId="7E5F8EF9" w14:textId="61CA5A0E" w:rsidR="008A6DB3" w:rsidRPr="00A92905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14c vyhlášky č. 177/2009 Sb., o bližších podmínkách ukončování vzdělávání ve středních školách maturitní zkouškou, stanovuje ředitel Střední zdravotnické školy, Frýdek-Místek, p. o., následující podmínky profilové části maturitní zkoušky – písemné práce z anglického jazyka.</w:t>
      </w:r>
    </w:p>
    <w:p w14:paraId="32FCCF82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prací z cizího jazyka se rozumí vytvoření dvou souvislých textů v celkovém minimálním rozsahu 200 slov. Rozsah prvního textu činí 130-160 slov. Rozsah druhého textu činí 70-80 slov. Pojmem interval pro účely hodnocení se rozumí rozdíl mezi horní a spodní hranicí délky textu.</w:t>
      </w:r>
    </w:p>
    <w:p w14:paraId="27B17B2E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trvá 75 minut.</w:t>
      </w:r>
    </w:p>
    <w:p w14:paraId="5ECF5C1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Při konání práce má žák možnost použít překladový slovník.</w:t>
      </w:r>
    </w:p>
    <w:p w14:paraId="540CCA0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Ředitel školy stanoví 1 zadání, které se žákům zpřístupní bezprostředně před zahájením zkoušky. Toto zadání písemné práce obsahuje název jednotlivých částí zadání, způsob zpracování zadání a popřípadě výchozí text k zadání.</w:t>
      </w:r>
    </w:p>
    <w:p w14:paraId="09AF490F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Zadání písemné práce z anglického jazyka jsou stejná pro všechny žáky daného oboru vzdělání </w:t>
      </w:r>
    </w:p>
    <w:p w14:paraId="2492881D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Písemnou práci konají žáci daného oboru ve stejný den a čas.</w:t>
      </w:r>
    </w:p>
    <w:p w14:paraId="247C74D6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</w:t>
      </w:r>
      <w:r w:rsidRPr="00A92905">
        <w:rPr>
          <w:rFonts w:ascii="Times New Roman" w:hAnsi="Times New Roman" w:cs="Times New Roman"/>
          <w:sz w:val="24"/>
          <w:szCs w:val="24"/>
        </w:rPr>
        <w:lastRenderedPageBreak/>
        <w:t>zároveň způsobem umožňujícím dálkový přístup, a to nejpozději před začátkem konání první ze zkoušek profilové části.</w:t>
      </w:r>
    </w:p>
    <w:p w14:paraId="559B075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7756707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Písemná práce anglického jazyka se na výsledném hodnocení zkoušky z anglického jazyka podílí 40 %. Žák, který byl hodnocen známkou 5 – nedostatečný, neuspěl.</w:t>
      </w:r>
    </w:p>
    <w:p w14:paraId="2DFE49E4" w14:textId="77777777" w:rsidR="008A6DB3" w:rsidRPr="00A92905" w:rsidRDefault="008A6DB3" w:rsidP="008A6DB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34A5A008" w14:textId="77777777" w:rsidR="00F1675F" w:rsidRPr="00A92905" w:rsidRDefault="00F1675F" w:rsidP="00F1675F">
      <w:pPr>
        <w:rPr>
          <w:rFonts w:ascii="Times New Roman" w:hAnsi="Times New Roman" w:cs="Times New Roman"/>
        </w:rPr>
        <w:sectPr w:rsidR="00F1675F" w:rsidRPr="00A92905" w:rsidSect="00F1675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C2C7D9" w14:textId="43CBF98C" w:rsidR="008A6DB3" w:rsidRPr="00A92905" w:rsidRDefault="00335A30" w:rsidP="00335A30">
      <w:pPr>
        <w:rPr>
          <w:rFonts w:ascii="Times New Roman" w:eastAsiaTheme="majorEastAsia" w:hAnsi="Times New Roman" w:cs="Times New Roman"/>
          <w:sz w:val="32"/>
          <w:szCs w:val="32"/>
        </w:rPr>
      </w:pPr>
      <w:r w:rsidRPr="00A9290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D50" wp14:editId="0E573D01">
                <wp:simplePos x="0" y="0"/>
                <wp:positionH relativeFrom="page">
                  <wp:align>left</wp:align>
                </wp:positionH>
                <wp:positionV relativeFrom="paragraph">
                  <wp:posOffset>-737870</wp:posOffset>
                </wp:positionV>
                <wp:extent cx="1057275" cy="209550"/>
                <wp:effectExtent l="0" t="0" r="28575" b="19050"/>
                <wp:wrapNone/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C34F91" id="Obdélník: se zakulacenými rohy 14" o:spid="_x0000_s1026" style="position:absolute;margin-left:0;margin-top:-58.1pt;width:83.25pt;height:16.5pt;z-index:25166540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KenFU7fAAAACQEAAA8AAAAAAAAAAAAAAAAApAQAAGRycy9kb3ducmV2LnhtbFBLBQYAAAAABAAE&#10;APMAAACwBQAAAAA=&#10;" fillcolor="white [3201]" strokecolor="black [3200]" strokeweight="1pt">
                <v:stroke joinstyle="miter"/>
                <w10:wrap anchorx="page"/>
              </v:roundrect>
            </w:pict>
          </mc:Fallback>
        </mc:AlternateContent>
      </w:r>
      <w:r w:rsidR="008A6DB3" w:rsidRPr="00A9290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7962E30B" wp14:editId="60307095">
            <wp:simplePos x="0" y="0"/>
            <wp:positionH relativeFrom="page">
              <wp:align>left</wp:align>
            </wp:positionH>
            <wp:positionV relativeFrom="paragraph">
              <wp:posOffset>-756100</wp:posOffset>
            </wp:positionV>
            <wp:extent cx="10658475" cy="67251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67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95C88" w14:textId="77777777" w:rsidR="008A6DB3" w:rsidRPr="00A92905" w:rsidRDefault="008A6DB3" w:rsidP="00335A30">
      <w:pPr>
        <w:rPr>
          <w:rFonts w:ascii="Times New Roman" w:hAnsi="Times New Roman" w:cs="Times New Roman"/>
        </w:rPr>
        <w:sectPr w:rsidR="008A6DB3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21ED967" w14:textId="77777777" w:rsidR="008A6DB3" w:rsidRPr="00A92905" w:rsidRDefault="008A6DB3" w:rsidP="00335A30">
      <w:pPr>
        <w:rPr>
          <w:rFonts w:ascii="Times New Roman" w:hAnsi="Times New Roman" w:cs="Times New Roman"/>
        </w:rPr>
        <w:sectPr w:rsidR="008A6DB3" w:rsidRPr="00A92905" w:rsidSect="00F1675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1D602C" wp14:editId="504E94AF">
            <wp:simplePos x="0" y="0"/>
            <wp:positionH relativeFrom="page">
              <wp:align>right</wp:align>
            </wp:positionH>
            <wp:positionV relativeFrom="paragraph">
              <wp:posOffset>-566420</wp:posOffset>
            </wp:positionV>
            <wp:extent cx="10693218" cy="624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218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682C8" w14:textId="2465CBDC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04A6D64" w14:textId="0E203999" w:rsidR="0059648D" w:rsidRP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054E49A0" w14:textId="2DEA8A43" w:rsidR="0059648D" w:rsidRPr="0059648D" w:rsidRDefault="0059648D" w:rsidP="008A6DB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24506350"/>
      <w:r w:rsidRPr="0059648D">
        <w:rPr>
          <w:rFonts w:ascii="Times New Roman" w:hAnsi="Times New Roman" w:cs="Times New Roman"/>
          <w:b/>
          <w:bCs/>
          <w:sz w:val="24"/>
          <w:szCs w:val="24"/>
        </w:rPr>
        <w:t>Převod bodů z cizího jazyka – písemné práce</w:t>
      </w:r>
    </w:p>
    <w:p w14:paraId="0BA7F20B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36 – 32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1</w:t>
      </w:r>
    </w:p>
    <w:p w14:paraId="41352019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31 – 27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2</w:t>
      </w:r>
    </w:p>
    <w:p w14:paraId="3115134E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26 – 22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3</w:t>
      </w:r>
    </w:p>
    <w:p w14:paraId="5C4EE58E" w14:textId="77777777" w:rsidR="0059648D" w:rsidRPr="0059648D" w:rsidRDefault="0059648D" w:rsidP="008A6DB3">
      <w:pPr>
        <w:rPr>
          <w:rFonts w:ascii="AAAAAB+TimesNewRomanPSMT" w:hAnsi="AAAAAB+TimesNewRomanPSMT" w:cs="AAAAAB+TimesNewRomanPSMT"/>
          <w:sz w:val="23"/>
          <w:szCs w:val="23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21 – 16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4</w:t>
      </w:r>
    </w:p>
    <w:p w14:paraId="0BE9F0BD" w14:textId="10926C3C" w:rsidR="0059648D" w:rsidRP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  <w:r w:rsidRPr="0059648D">
        <w:rPr>
          <w:rFonts w:ascii="AAAAAB+TimesNewRomanPSMT" w:hAnsi="AAAAAB+TimesNewRomanPSMT" w:cs="AAAAAB+TimesNewRomanPSMT"/>
          <w:sz w:val="23"/>
          <w:szCs w:val="23"/>
        </w:rPr>
        <w:t>15 - 0 bod</w:t>
      </w:r>
      <w:r w:rsidRPr="0059648D">
        <w:rPr>
          <w:rFonts w:ascii="AAAAAC+TimesNewRomanPSMT" w:hAnsi="AAAAAC+TimesNewRomanPSMT" w:cs="AAAAAC+TimesNewRomanPSMT"/>
          <w:sz w:val="23"/>
          <w:szCs w:val="23"/>
        </w:rPr>
        <w:t xml:space="preserve">ů </w:t>
      </w:r>
      <w:r w:rsidRPr="0059648D">
        <w:rPr>
          <w:rFonts w:ascii="AAAAAB+TimesNewRomanPSMT" w:hAnsi="AAAAAB+TimesNewRomanPSMT" w:cs="AAAAAB+TimesNewRomanPSMT"/>
          <w:sz w:val="23"/>
          <w:szCs w:val="23"/>
        </w:rPr>
        <w:t>/ známka 5</w:t>
      </w:r>
    </w:p>
    <w:bookmarkEnd w:id="3"/>
    <w:p w14:paraId="02EDB585" w14:textId="2323FC50" w:rsidR="00CC6717" w:rsidRPr="00A92905" w:rsidRDefault="00CC6717" w:rsidP="00CC6717">
      <w:pPr>
        <w:pStyle w:val="Nadpis1"/>
        <w:rPr>
          <w:rFonts w:ascii="Times New Roman" w:hAnsi="Times New Roman" w:cs="Times New Roman"/>
          <w:color w:val="auto"/>
        </w:rPr>
      </w:pPr>
    </w:p>
    <w:p w14:paraId="369351BE" w14:textId="59A8C929" w:rsidR="008A6DB3" w:rsidRPr="00A92905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4" w:name="_Toc124506542"/>
      <w:r w:rsidRPr="00A92905">
        <w:rPr>
          <w:rFonts w:ascii="Times New Roman" w:hAnsi="Times New Roman" w:cs="Times New Roman"/>
          <w:color w:val="auto"/>
        </w:rPr>
        <w:t>Cizí jazyk – ústní zkouška</w:t>
      </w:r>
      <w:bookmarkEnd w:id="4"/>
    </w:p>
    <w:p w14:paraId="3B3A2288" w14:textId="404B7FD1" w:rsidR="008A6DB3" w:rsidRPr="00A92905" w:rsidRDefault="008A6DB3" w:rsidP="008A6DB3">
      <w:pPr>
        <w:rPr>
          <w:rFonts w:ascii="Times New Roman" w:hAnsi="Times New Roman" w:cs="Times New Roman"/>
        </w:rPr>
      </w:pPr>
    </w:p>
    <w:p w14:paraId="35B2F12A" w14:textId="13CCE4CF" w:rsidR="008A6DB3" w:rsidRPr="00A92905" w:rsidRDefault="008A6DB3" w:rsidP="008A6D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>Stanovení způsobu hodnocení a kritérií hodnocení profilové části maturitní zkoušky – ústní zkoušky z cizího jazyka</w:t>
      </w:r>
    </w:p>
    <w:p w14:paraId="2CDA9B18" w14:textId="7DB9BD47" w:rsidR="008A6DB3" w:rsidRPr="00A92905" w:rsidRDefault="008A6DB3" w:rsidP="008A6DB3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14d vyhlášky č. 177/2009 Sb., o bližších podmínkách ukončování vzdělávání ve středních školách maturitní zkouškou, stanovuje ředitel Střední zdravotnické školy, Frýdek-Místek, p. o., následující podmínky profilové části maturitní zkoušky – ústní zkoušky z anglického jazyka.</w:t>
      </w:r>
    </w:p>
    <w:p w14:paraId="597CC275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Pro ústní zkoušku z cizího jazyka ředitel školy stanoví v souladu s RVP a ŠVP 20 až 30 témat. Témata jsou platná i pro opravnou zkoušku a náhradní zkoušku.</w:t>
      </w:r>
    </w:p>
    <w:p w14:paraId="223CDB12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 cizího jazyka se uskutečňuje formou řízeného rozhovoru s využitím pracovního listu obsahujícího více zadání ke konkrétnímu tématu. Součástí pracovního listu je i zadání ověřují znalost terminologie vztahující se ke vzdělávací oblasti odborného vzdělávání.</w:t>
      </w:r>
    </w:p>
    <w:p w14:paraId="13AD0FD8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Bezprostředně před zahájením přípravy k ústní zkoušce si žák vylosuje jedno téma (pracovní list). Příprava ke zkoušce trvá 20 minut. Ústní zkouška trvá nejdéle 15 minut. V jednom dni nelze losovat stejné téma (pracovní list) dvakrát.</w:t>
      </w:r>
    </w:p>
    <w:p w14:paraId="71457DD3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Způsob a kritéria hodnocení včetně hranice úspěšnosti a způsob stanovení výsledného hodnocení zkoušek navrhuje ředitel školy a nejpozději před začátkem konání první zkoušky schvaluje maturitní komise. Ředitel školy zveřejní schválený způsob hodnocení a schválená kritéria hodnocení na veřejně přístupném místě ve škole a zároveň způsobem umožňujícím dálkový přístup, a to nejpozději před začátkem konání první ze zkoušek profilové části.</w:t>
      </w:r>
    </w:p>
    <w:p w14:paraId="11F8F5E0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16FD4D59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Ústní zkouška z anglického jazyka se na výsledném hodnocení zkoušky z anglického jazyka podílí 60 %. Žák, který byl hodnocen známkou 5 – nedostatečný, neuspěl.</w:t>
      </w:r>
    </w:p>
    <w:p w14:paraId="0E8D00F0" w14:textId="77777777" w:rsidR="008A6DB3" w:rsidRPr="00A92905" w:rsidRDefault="008A6DB3" w:rsidP="008A6DB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1E5AE191" w14:textId="77777777" w:rsidR="008A6DB3" w:rsidRPr="00A92905" w:rsidRDefault="008A6DB3" w:rsidP="008A6DB3">
      <w:pPr>
        <w:rPr>
          <w:rFonts w:ascii="Times New Roman" w:hAnsi="Times New Roman" w:cs="Times New Roman"/>
        </w:rPr>
        <w:sectPr w:rsidR="008A6DB3" w:rsidRPr="00A92905" w:rsidSect="008A6D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8DECB9" w14:textId="14023322" w:rsidR="008A6DB3" w:rsidRPr="00A92905" w:rsidRDefault="007F2ACC" w:rsidP="008A6DB3">
      <w:pPr>
        <w:rPr>
          <w:rFonts w:ascii="Times New Roman" w:hAnsi="Times New Roman" w:cs="Times New Roman"/>
        </w:rPr>
        <w:sectPr w:rsidR="008A6DB3" w:rsidRPr="00A92905" w:rsidSect="008A6D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A92905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9A3EA5F" wp14:editId="376A4DAD">
            <wp:simplePos x="0" y="0"/>
            <wp:positionH relativeFrom="margin">
              <wp:posOffset>-614045</wp:posOffset>
            </wp:positionH>
            <wp:positionV relativeFrom="paragraph">
              <wp:posOffset>-480695</wp:posOffset>
            </wp:positionV>
            <wp:extent cx="10284319" cy="6886575"/>
            <wp:effectExtent l="0" t="0" r="3175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059" cy="688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DB3" w:rsidRPr="00A9290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681B7" wp14:editId="4E7B513A">
                <wp:simplePos x="0" y="0"/>
                <wp:positionH relativeFrom="column">
                  <wp:posOffset>-638175</wp:posOffset>
                </wp:positionH>
                <wp:positionV relativeFrom="paragraph">
                  <wp:posOffset>-400050</wp:posOffset>
                </wp:positionV>
                <wp:extent cx="1057275" cy="209550"/>
                <wp:effectExtent l="0" t="0" r="28575" b="19050"/>
                <wp:wrapNone/>
                <wp:docPr id="16" name="Obdélník: se zakulacenými roh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AA623E" id="Obdélník: se zakulacenými rohy 16" o:spid="_x0000_s1026" style="position:absolute;margin-left:-50.25pt;margin-top:-31.5pt;width:83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62110572" w14:textId="14E37D3F" w:rsidR="008A6DB3" w:rsidRDefault="008A6DB3" w:rsidP="008A6DB3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76489D52" w14:textId="5AC83EE9" w:rsidR="0059648D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604C5622" w14:textId="77777777" w:rsidR="0059648D" w:rsidRPr="00CB4DFF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b/>
          <w:bCs/>
          <w:sz w:val="24"/>
          <w:szCs w:val="24"/>
        </w:rPr>
        <w:t>Převod bodů z cizího jazyka – ústní zkoušky</w:t>
      </w:r>
    </w:p>
    <w:p w14:paraId="6B91471E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39 - 34 bodů / známka 1</w:t>
      </w:r>
    </w:p>
    <w:p w14:paraId="3F6231E6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33 - 28 bodů / známka 2</w:t>
      </w:r>
    </w:p>
    <w:p w14:paraId="352122E4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27 - 23 bodů / známka 3</w:t>
      </w:r>
    </w:p>
    <w:p w14:paraId="5344529A" w14:textId="77777777" w:rsidR="0059648D" w:rsidRPr="00CB4DFF" w:rsidRDefault="0059648D" w:rsidP="0059648D">
      <w:pPr>
        <w:rPr>
          <w:rFonts w:ascii="Times New Roman" w:hAnsi="Times New Roman" w:cs="Times New Roman"/>
          <w:sz w:val="23"/>
          <w:szCs w:val="23"/>
        </w:rPr>
      </w:pPr>
      <w:r w:rsidRPr="00CB4DFF">
        <w:rPr>
          <w:rFonts w:ascii="Times New Roman" w:hAnsi="Times New Roman" w:cs="Times New Roman"/>
          <w:sz w:val="23"/>
          <w:szCs w:val="23"/>
        </w:rPr>
        <w:t>22 - 18 bodů / známka 4</w:t>
      </w:r>
    </w:p>
    <w:p w14:paraId="7F21CC9C" w14:textId="77777777" w:rsidR="0059648D" w:rsidRPr="00CB4DFF" w:rsidRDefault="0059648D" w:rsidP="005964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DFF">
        <w:rPr>
          <w:rFonts w:ascii="Times New Roman" w:hAnsi="Times New Roman" w:cs="Times New Roman"/>
          <w:sz w:val="23"/>
          <w:szCs w:val="23"/>
        </w:rPr>
        <w:t>17 - 0 bodů / známka 5</w:t>
      </w:r>
    </w:p>
    <w:p w14:paraId="4F224EAE" w14:textId="77777777" w:rsidR="0059648D" w:rsidRPr="00A92905" w:rsidRDefault="0059648D" w:rsidP="008A6DB3">
      <w:pPr>
        <w:rPr>
          <w:rFonts w:ascii="Times New Roman" w:hAnsi="Times New Roman" w:cs="Times New Roman"/>
          <w:sz w:val="24"/>
          <w:szCs w:val="24"/>
        </w:rPr>
      </w:pPr>
    </w:p>
    <w:p w14:paraId="531E722F" w14:textId="0959804B" w:rsidR="008A6DB3" w:rsidRPr="00A92905" w:rsidRDefault="008A6DB3" w:rsidP="008A6DB3">
      <w:pPr>
        <w:rPr>
          <w:rFonts w:ascii="Times New Roman" w:hAnsi="Times New Roman" w:cs="Times New Roman"/>
          <w:sz w:val="24"/>
          <w:szCs w:val="24"/>
        </w:rPr>
      </w:pPr>
    </w:p>
    <w:p w14:paraId="499B7C09" w14:textId="52C05D81" w:rsidR="008A6DB3" w:rsidRPr="00A92905" w:rsidRDefault="008A6DB3" w:rsidP="008A6DB3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5" w:name="_Toc124506543"/>
      <w:r w:rsidRPr="00A92905">
        <w:rPr>
          <w:rFonts w:ascii="Times New Roman" w:hAnsi="Times New Roman" w:cs="Times New Roman"/>
          <w:color w:val="auto"/>
        </w:rPr>
        <w:t>Profilová zkouška – ústní zkoušky mimo český jazyk a literaturu a cizí jazyk</w:t>
      </w:r>
      <w:bookmarkEnd w:id="5"/>
    </w:p>
    <w:p w14:paraId="742A048C" w14:textId="0AFD6CF8" w:rsidR="008A6DB3" w:rsidRPr="00A92905" w:rsidRDefault="008A6DB3" w:rsidP="008A6DB3">
      <w:pPr>
        <w:rPr>
          <w:rFonts w:ascii="Times New Roman" w:hAnsi="Times New Roman" w:cs="Times New Roman"/>
        </w:rPr>
      </w:pPr>
    </w:p>
    <w:p w14:paraId="563ED0E6" w14:textId="6383C4CD" w:rsidR="005E1EA7" w:rsidRPr="00A92905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  <w:r w:rsidRPr="00A92905">
        <w:rPr>
          <w:rFonts w:ascii="Times New Roman" w:hAnsi="Times New Roman" w:cs="Times New Roman"/>
          <w:b/>
          <w:sz w:val="32"/>
        </w:rPr>
        <w:t>Stanovení způsobu hodnocení a kritérií hodnocení jednotlivých ústních zkoušek</w:t>
      </w:r>
    </w:p>
    <w:p w14:paraId="42E0FCD1" w14:textId="77777777" w:rsidR="005E1EA7" w:rsidRPr="00A92905" w:rsidRDefault="005E1EA7" w:rsidP="005E1EA7">
      <w:pPr>
        <w:jc w:val="center"/>
        <w:rPr>
          <w:rFonts w:ascii="Times New Roman" w:hAnsi="Times New Roman" w:cs="Times New Roman"/>
          <w:b/>
          <w:sz w:val="32"/>
        </w:rPr>
      </w:pPr>
    </w:p>
    <w:p w14:paraId="05AFDE36" w14:textId="77777777" w:rsidR="005E1EA7" w:rsidRPr="00A92905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Ústní zkouška z odborných teoretických předmětů</w:t>
      </w:r>
    </w:p>
    <w:p w14:paraId="46EC7344" w14:textId="77777777" w:rsidR="005E1EA7" w:rsidRPr="00A92905" w:rsidRDefault="005E1EA7" w:rsidP="005E1EA7">
      <w:pPr>
        <w:rPr>
          <w:rFonts w:ascii="Times New Roman" w:hAnsi="Times New Roman" w:cs="Times New Roman"/>
          <w:b/>
          <w:sz w:val="24"/>
          <w:szCs w:val="24"/>
        </w:rPr>
      </w:pPr>
    </w:p>
    <w:p w14:paraId="780ED3A3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výborný (1)</w:t>
      </w:r>
    </w:p>
    <w:p w14:paraId="6BDA0F8B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ovládá fakta a pojmy. Přesně definuje a chápe vztahy mezi nimi. Samostatně a logicky aplikuje osvojené poznatky při řešení teoretických úkolů, charakterizuje zákonitosti jevů, příčin a důsledků. Ústní projev je přesný a výstižný. Užívá správně terminologii.</w:t>
      </w:r>
    </w:p>
    <w:p w14:paraId="2793471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1B70CF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chvalitebný (2)</w:t>
      </w:r>
    </w:p>
    <w:p w14:paraId="2FC3902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ovládá požadovaná fakta a pojmy. Definuje a chápe vztahy mezi nimi v podstatě uceleně a přesně. Samostatně nebo s minimální pomocí učitele aplikuje osvojené poznatky při řešení teoretických úkolů. S minimální pomocí učitele charakterizuje zákonitosti jevů, příčin a důsledků. V ústním projevu jsou malé nepřesnosti, není vždy výstižný. Žák správně užívá terminologii.</w:t>
      </w:r>
    </w:p>
    <w:p w14:paraId="7C7E625D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7907217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dobrý (3)</w:t>
      </w:r>
    </w:p>
    <w:p w14:paraId="1B7589D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lastRenderedPageBreak/>
        <w:t>Žák prezentuje fakta a pojmy nepřesně. Má nedostatky ve vyjadřování vztahů mezi nimi. Závažnější nepřesnosti a chyby dovede s pomocí učitele korigovat. Při řešení teoretických úkolů aplikuje s pomocí učitele osvojené poznatky. Dopouští se závažnějších chyb. Zákonitosti jevů, příčin a důsledků charakterizuje s pomocí učitele. Ústní projev je málo výstižný, terminologie je užívána nepřesně.</w:t>
      </w:r>
    </w:p>
    <w:p w14:paraId="0735BA6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3CA4DC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dostatečný (4)</w:t>
      </w:r>
    </w:p>
    <w:p w14:paraId="388D628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má závažné mezery ve znalosti faktů, pojmů a poznatků. Nedokáže vyjádřit vztahy a souvislosti mezi nimi. V aplikaci osvojených poznatků a při řešení teoretických úkolů dělá závažné chyby. Jeho projev je nesamostatný, postrádá přesnost a výstižnost. Dělá závažné chyby při používání terminologie.</w:t>
      </w:r>
    </w:p>
    <w:p w14:paraId="230A2113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6A3A0AE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E5817B0" w14:textId="77777777" w:rsidR="005E1EA7" w:rsidRPr="00A92905" w:rsidRDefault="005E1EA7" w:rsidP="005E1EA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92905">
        <w:rPr>
          <w:rFonts w:ascii="Times New Roman" w:hAnsi="Times New Roman" w:cs="Times New Roman"/>
          <w:b/>
          <w:sz w:val="24"/>
          <w:szCs w:val="24"/>
        </w:rPr>
        <w:t>stupeň nedostatečný (5)</w:t>
      </w:r>
    </w:p>
    <w:p w14:paraId="7491AB07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 prokazuje zásadní neznalost pojmů, faktů a poznatků. Nedokáže vyjádřit vztahy a souvislosti mezi nimi. V uplatňování vědomostí při řešení teoretických úkolů se vyskytují zásadní chyby, které nekoriguje ani za pomoci učitele. Neprojevuje samostatnost v myšlení. Ústní projev má zřetelné nedostatky ve správnosti a přesnosti. Tyto nedostatky nedovede opravit ani s pomocí učitele. Terminologii používá nesprávně.</w:t>
      </w:r>
    </w:p>
    <w:p w14:paraId="374A0E2E" w14:textId="77777777" w:rsidR="008A6DB3" w:rsidRPr="00A92905" w:rsidRDefault="008A6DB3" w:rsidP="008A6DB3">
      <w:pPr>
        <w:rPr>
          <w:rFonts w:ascii="Times New Roman" w:hAnsi="Times New Roman" w:cs="Times New Roman"/>
        </w:rPr>
      </w:pPr>
    </w:p>
    <w:p w14:paraId="2A7D2756" w14:textId="4A3CC02F" w:rsidR="008A6DB3" w:rsidRPr="00A92905" w:rsidRDefault="005E1EA7" w:rsidP="008A6DB3">
      <w:pPr>
        <w:rPr>
          <w:rFonts w:ascii="Times New Roman" w:hAnsi="Times New Roman" w:cs="Times New Roman"/>
          <w:b/>
          <w:bCs/>
        </w:rPr>
      </w:pPr>
      <w:r w:rsidRPr="00A92905">
        <w:rPr>
          <w:rFonts w:ascii="Times New Roman" w:hAnsi="Times New Roman" w:cs="Times New Roman"/>
          <w:b/>
          <w:bCs/>
        </w:rPr>
        <w:t>Průběh zkoušky:</w:t>
      </w:r>
    </w:p>
    <w:p w14:paraId="17A5A285" w14:textId="7B2F6405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předstoupí před zkušební maturitní komisi a vylosuje si jedno z témat.</w:t>
      </w:r>
    </w:p>
    <w:p w14:paraId="641D161D" w14:textId="62452E28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Stanovení témat a způsob jejich losování určuje vyhláška č. 177/2009 Sb. a zákon č. 561/2004 Sb.</w:t>
      </w:r>
    </w:p>
    <w:p w14:paraId="30E54B7A" w14:textId="4B068D9F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má na přípravu k ústní zkoušce 15 minut, nestanoví-li doporučení školského poradenského zařízení nebo vyhláška č. 177/2009 Sb. jinak.</w:t>
      </w:r>
    </w:p>
    <w:p w14:paraId="5573E3C1" w14:textId="04D4FAFE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Žák předstoupí před zkušební maturitní komisi ke zkoušce. S sebou si může vzít přípravu. Průběh zkoušky a způsob hodnocení stanovuje zákon č. 561/2004 Sb. a vyhláška č. 177/2009 Sb.</w:t>
      </w:r>
    </w:p>
    <w:p w14:paraId="79ADA3E8" w14:textId="6DDFD5D1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O výsledném hodnocení žáka se hlasuje.</w:t>
      </w:r>
    </w:p>
    <w:p w14:paraId="7AD03357" w14:textId="77777777" w:rsidR="005E1EA7" w:rsidRPr="00A92905" w:rsidRDefault="005E1EA7" w:rsidP="005E1EA7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F1A9B9A" w14:textId="77777777" w:rsidR="005E1EA7" w:rsidRPr="00A92905" w:rsidRDefault="005E1EA7" w:rsidP="005E1EA7">
      <w:pPr>
        <w:pStyle w:val="Odstavecseseznamem"/>
        <w:rPr>
          <w:rFonts w:ascii="Times New Roman" w:hAnsi="Times New Roman" w:cs="Times New Roman"/>
        </w:rPr>
      </w:pPr>
    </w:p>
    <w:p w14:paraId="4FB45CD6" w14:textId="4AE3FE2E" w:rsidR="005E1EA7" w:rsidRPr="00A92905" w:rsidRDefault="005E1EA7" w:rsidP="005E1EA7">
      <w:pPr>
        <w:rPr>
          <w:rFonts w:ascii="Times New Roman" w:hAnsi="Times New Roman" w:cs="Times New Roman"/>
        </w:rPr>
      </w:pPr>
    </w:p>
    <w:p w14:paraId="279AF9B0" w14:textId="2100D5F5" w:rsidR="005E1EA7" w:rsidRDefault="005E1EA7" w:rsidP="005E1EA7">
      <w:pPr>
        <w:rPr>
          <w:rFonts w:ascii="Times New Roman" w:hAnsi="Times New Roman" w:cs="Times New Roman"/>
        </w:rPr>
      </w:pPr>
    </w:p>
    <w:p w14:paraId="381CECAC" w14:textId="48B06610" w:rsidR="00E02211" w:rsidRDefault="00E02211" w:rsidP="005E1EA7">
      <w:pPr>
        <w:rPr>
          <w:rFonts w:ascii="Times New Roman" w:hAnsi="Times New Roman" w:cs="Times New Roman"/>
        </w:rPr>
      </w:pPr>
    </w:p>
    <w:p w14:paraId="32485D03" w14:textId="77777777" w:rsidR="00E02211" w:rsidRPr="00A92905" w:rsidRDefault="00E02211" w:rsidP="005E1EA7">
      <w:pPr>
        <w:rPr>
          <w:rFonts w:ascii="Times New Roman" w:hAnsi="Times New Roman" w:cs="Times New Roman"/>
        </w:rPr>
      </w:pPr>
    </w:p>
    <w:p w14:paraId="11383E70" w14:textId="49A753A4" w:rsidR="005E1EA7" w:rsidRPr="00A92905" w:rsidRDefault="005E1EA7" w:rsidP="005E1EA7">
      <w:pPr>
        <w:pStyle w:val="Nadpis1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bookmarkStart w:id="6" w:name="_Toc124506544"/>
      <w:r w:rsidRPr="00A92905">
        <w:rPr>
          <w:rFonts w:ascii="Times New Roman" w:hAnsi="Times New Roman" w:cs="Times New Roman"/>
          <w:color w:val="auto"/>
        </w:rPr>
        <w:lastRenderedPageBreak/>
        <w:t>Profilová zkouška – praktická zkouška</w:t>
      </w:r>
      <w:bookmarkEnd w:id="6"/>
    </w:p>
    <w:p w14:paraId="334094B8" w14:textId="4F961E06" w:rsidR="005E1EA7" w:rsidRPr="00A92905" w:rsidRDefault="005E1EA7" w:rsidP="005E1EA7">
      <w:pPr>
        <w:rPr>
          <w:rFonts w:ascii="Times New Roman" w:hAnsi="Times New Roman" w:cs="Times New Roman"/>
        </w:rPr>
      </w:pPr>
    </w:p>
    <w:p w14:paraId="4128D6FF" w14:textId="06BADB4A" w:rsidR="005E1EA7" w:rsidRPr="00A92905" w:rsidRDefault="005E1EA7" w:rsidP="005E1E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92905">
        <w:rPr>
          <w:rFonts w:ascii="Times New Roman" w:hAnsi="Times New Roman" w:cs="Times New Roman"/>
          <w:b/>
          <w:bCs/>
          <w:sz w:val="40"/>
          <w:szCs w:val="40"/>
        </w:rPr>
        <w:t xml:space="preserve">Stanovení způsobu hodnocení a kritérií hodnocení praktické zkoušky pro obor </w:t>
      </w:r>
      <w:r w:rsidR="001179D4" w:rsidRPr="00A92905">
        <w:rPr>
          <w:rFonts w:ascii="Times New Roman" w:hAnsi="Times New Roman" w:cs="Times New Roman"/>
          <w:b/>
          <w:bCs/>
          <w:sz w:val="40"/>
          <w:szCs w:val="40"/>
        </w:rPr>
        <w:t>75-41-M/01 Sociální činnost</w:t>
      </w:r>
    </w:p>
    <w:p w14:paraId="114446F6" w14:textId="77777777" w:rsidR="00A92905" w:rsidRPr="00A92905" w:rsidRDefault="00A92905" w:rsidP="00A92905">
      <w:pPr>
        <w:jc w:val="center"/>
        <w:rPr>
          <w:rFonts w:ascii="Times New Roman" w:hAnsi="Times New Roman" w:cs="Times New Roman"/>
          <w:sz w:val="20"/>
          <w:szCs w:val="20"/>
        </w:rPr>
      </w:pPr>
      <w:r w:rsidRPr="00A92905">
        <w:rPr>
          <w:rFonts w:ascii="Times New Roman" w:hAnsi="Times New Roman" w:cs="Times New Roman"/>
          <w:sz w:val="20"/>
          <w:szCs w:val="20"/>
        </w:rPr>
        <w:t>Na základě § 18 vyhlášky č. 177/2009 Sb., o bližších podmínkách ukončování vzdělávání ve středních školách maturitní zkouškou, stanovuje ředitel Střední zdravotnické školy, Frýdek-Místek, p. o., následující podmínky profilové části maturitní zkoušky – praktické zkoušky – pro termín jaro 2023 a termín podzim 2023</w:t>
      </w:r>
    </w:p>
    <w:p w14:paraId="03630E22" w14:textId="77777777" w:rsidR="00A92905" w:rsidRPr="00A92905" w:rsidRDefault="00A92905" w:rsidP="00A9290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Praktická zkouška z předmětu pečovatelství se koná na pracovišti:</w:t>
      </w:r>
    </w:p>
    <w:p w14:paraId="0A21DBC3" w14:textId="77777777" w:rsidR="00A92905" w:rsidRPr="00A92905" w:rsidRDefault="00A92905" w:rsidP="00A92905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Domova pro seniory Frýdek-Místek, příspěvkové organizace, 28. října 2155, 738 01 Frýdek-Místek.</w:t>
      </w:r>
    </w:p>
    <w:p w14:paraId="4FF87E2A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Kromě členů zkušební maturitní komise může být zkoušce rovněž přítomen i odborník z praxe. </w:t>
      </w:r>
    </w:p>
    <w:p w14:paraId="0B0CDF30" w14:textId="77777777" w:rsidR="00A92905" w:rsidRPr="00A92905" w:rsidRDefault="00A92905" w:rsidP="00A92905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92905">
        <w:rPr>
          <w:rFonts w:ascii="Times New Roman" w:hAnsi="Times New Roman" w:cs="Times New Roman"/>
          <w:b/>
          <w:sz w:val="24"/>
          <w:szCs w:val="28"/>
        </w:rPr>
        <w:t>Průběh praktické zkoušky:</w:t>
      </w:r>
    </w:p>
    <w:p w14:paraId="07DAE452" w14:textId="15B28511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7:00</w:t>
      </w:r>
      <w:r w:rsidRPr="00A92905">
        <w:rPr>
          <w:rFonts w:ascii="Times New Roman" w:hAnsi="Times New Roman" w:cs="Times New Roman"/>
          <w:sz w:val="24"/>
          <w:szCs w:val="28"/>
        </w:rPr>
        <w:tab/>
        <w:t>Zahájení, úvodní administrativní úkony, žáci si vylosují uživatele, o něhož budou pečovat.</w:t>
      </w:r>
    </w:p>
    <w:p w14:paraId="7375D3E2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7:15 – 9:30</w:t>
      </w:r>
      <w:r w:rsidRPr="00A92905">
        <w:rPr>
          <w:rFonts w:ascii="Times New Roman" w:hAnsi="Times New Roman" w:cs="Times New Roman"/>
          <w:sz w:val="24"/>
          <w:szCs w:val="28"/>
        </w:rPr>
        <w:tab/>
        <w:t>Realizace péče. Sběr informací o uživatelích od vedoucí stanice, realizace péče o uživatele.</w:t>
      </w:r>
    </w:p>
    <w:p w14:paraId="0A4E8ADA" w14:textId="2BBD3BF9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9:30 – 9:45</w:t>
      </w:r>
      <w:r w:rsidRPr="00A92905">
        <w:rPr>
          <w:rFonts w:ascii="Times New Roman" w:hAnsi="Times New Roman" w:cs="Times New Roman"/>
          <w:sz w:val="24"/>
          <w:szCs w:val="28"/>
        </w:rPr>
        <w:tab/>
      </w:r>
      <w:r w:rsidRPr="00A92905">
        <w:rPr>
          <w:rFonts w:ascii="Times New Roman" w:hAnsi="Times New Roman" w:cs="Times New Roman"/>
          <w:sz w:val="24"/>
          <w:szCs w:val="24"/>
        </w:rPr>
        <w:t>Předání informací žáků o realizaci péče u uživatele vedoucí domova.</w:t>
      </w:r>
    </w:p>
    <w:p w14:paraId="02318984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9:45 – 10:15</w:t>
      </w:r>
      <w:r w:rsidRPr="00A92905">
        <w:rPr>
          <w:rFonts w:ascii="Times New Roman" w:hAnsi="Times New Roman" w:cs="Times New Roman"/>
          <w:sz w:val="24"/>
          <w:szCs w:val="28"/>
        </w:rPr>
        <w:tab/>
        <w:t>Přestávka.</w:t>
      </w:r>
    </w:p>
    <w:p w14:paraId="417548E5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10:15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Losování maturitního tématu a příprava na zkoušku (15 minut). </w:t>
      </w:r>
    </w:p>
    <w:p w14:paraId="4B7A5F05" w14:textId="77777777" w:rsidR="00A92905" w:rsidRPr="00A92905" w:rsidRDefault="00A92905" w:rsidP="00A92905">
      <w:pPr>
        <w:ind w:left="1418" w:hanging="1418"/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10:30</w:t>
      </w:r>
      <w:r w:rsidRPr="00A92905">
        <w:rPr>
          <w:rFonts w:ascii="Times New Roman" w:hAnsi="Times New Roman" w:cs="Times New Roman"/>
          <w:sz w:val="24"/>
          <w:szCs w:val="28"/>
        </w:rPr>
        <w:tab/>
        <w:t xml:space="preserve">Zdůvodnění a obhajoba postupů při realizaci péče před zkušební maturitní komisí a odborníkem z praxe a zodpovězení maturitního tématu. Zdůvodnění, obhajoba postupů a zodpovězení maturitního tématu trvá nejdéle 15 minut. Žáci k této části přistupují jednotlivě do samostatné místnosti (vyčleněného prostoru). </w:t>
      </w:r>
    </w:p>
    <w:p w14:paraId="309C2DE4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Po skončení (v závislosti na počtu žáků) proběhne porada zkušební maturitní komise (přibližně 15 minut) a sdělení výsledků hodnocení praktické maturitní zkoušky žákům.</w:t>
      </w:r>
    </w:p>
    <w:p w14:paraId="72994CF5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Maturitní témata pro praktickou zkoušku budou zveřejněna na přístupném místě ve škole a způsobem umožňujícím dálkový přístup nejpozději 7 měsíců před konáním první zkoušky profilové části maturitní zkoušky.</w:t>
      </w:r>
    </w:p>
    <w:p w14:paraId="7E2A37A1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V souladu s § 79, odst. 6 zákona č. 561/2004 Sb., o předškolním, základním, středním, vyšším odborném a jiném vzdělávání (školský zákon), ve znění novely č. 472/2011 Sb., v platném znění, je tato zkouška konaná formou praktické zkoušky </w:t>
      </w:r>
      <w:r w:rsidRPr="00A92905">
        <w:rPr>
          <w:rFonts w:ascii="Times New Roman" w:hAnsi="Times New Roman" w:cs="Times New Roman"/>
          <w:b/>
          <w:sz w:val="24"/>
          <w:szCs w:val="28"/>
        </w:rPr>
        <w:t>neveřejná</w:t>
      </w:r>
      <w:r w:rsidRPr="00A92905">
        <w:rPr>
          <w:rFonts w:ascii="Times New Roman" w:hAnsi="Times New Roman" w:cs="Times New Roman"/>
          <w:sz w:val="24"/>
          <w:szCs w:val="28"/>
        </w:rPr>
        <w:t>, jelikož je to nutné z důvodu ochrany zdraví, bezpečnosti práce a z důvodu ochrany soukromí pacienta (uživatele).</w:t>
      </w:r>
    </w:p>
    <w:p w14:paraId="34A51998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Z opodstatněných důvodů může dojít k posunu v časovém harmonogramu zkoušky.</w:t>
      </w:r>
    </w:p>
    <w:p w14:paraId="3CD3AAAB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V případě nepříznivé epidemické situace se zkouška koná v budově Střední zdravotnické školy, Frýdek-Místek, p. o., tř. T. G. Masaryka 451, 738 01 Frýdek-Místek. V takovém případě </w:t>
      </w:r>
      <w:r w:rsidRPr="00A92905">
        <w:rPr>
          <w:rFonts w:ascii="Times New Roman" w:hAnsi="Times New Roman" w:cs="Times New Roman"/>
          <w:sz w:val="24"/>
          <w:szCs w:val="28"/>
        </w:rPr>
        <w:lastRenderedPageBreak/>
        <w:t>praktická zkouška profilové části maturitní zkoušky se skládá z praktické části, která trvá 10 minut a desetiminutového prověření teoretického základu, který vychází z maturitních témat pro praktickou zkoušku.</w:t>
      </w:r>
    </w:p>
    <w:p w14:paraId="3998E313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 xml:space="preserve">Hodnocení zkoušky se provádí podle klasifikační stupnice 1- výborný, 2 – chvalitebný, 3 – dobrý, 4 – dostatečný, 5 – nedostatečný. Pokud žák zkoušku nebo část zkoušky nekonal, uvádí se v protokolech slovo „nekonal(a)“. </w:t>
      </w:r>
    </w:p>
    <w:p w14:paraId="394C19DB" w14:textId="77777777" w:rsidR="00A92905" w:rsidRPr="00A92905" w:rsidRDefault="00A92905" w:rsidP="00A92905">
      <w:pPr>
        <w:jc w:val="both"/>
        <w:rPr>
          <w:rFonts w:ascii="Times New Roman" w:hAnsi="Times New Roman" w:cs="Times New Roman"/>
          <w:sz w:val="24"/>
          <w:szCs w:val="28"/>
        </w:rPr>
      </w:pPr>
      <w:r w:rsidRPr="00A92905">
        <w:rPr>
          <w:rFonts w:ascii="Times New Roman" w:hAnsi="Times New Roman" w:cs="Times New Roman"/>
          <w:sz w:val="24"/>
          <w:szCs w:val="28"/>
        </w:rPr>
        <w:t>Žákům podle přílohy 2 k vyhlášce č. 177/2009 Sb., a přílohy 3 k vyhlášce č. 177/2009 Sb., ředitel školy upraví podmínky konání zkoušky v souladu s vyhláškou č. 177/2009 Sb., a s doporučením k uzpůsobení podmínek pro konání maturitní zkoušky vydaném školským poradenským zařízením.</w:t>
      </w:r>
    </w:p>
    <w:p w14:paraId="6219C219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Hodnoceno bude:</w:t>
      </w:r>
    </w:p>
    <w:p w14:paraId="1138115A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příprava pomůcek</w:t>
      </w:r>
    </w:p>
    <w:p w14:paraId="2EFE5C20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informace uživateli</w:t>
      </w:r>
    </w:p>
    <w:p w14:paraId="6F20F477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provedení výkonu</w:t>
      </w:r>
    </w:p>
    <w:p w14:paraId="5E4F65F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komunikace během výkonu</w:t>
      </w:r>
    </w:p>
    <w:p w14:paraId="27070AB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ukončení výkonu a související komunikace</w:t>
      </w:r>
    </w:p>
    <w:p w14:paraId="54322C53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úklid pomůcek</w:t>
      </w:r>
    </w:p>
    <w:p w14:paraId="23DB47F1" w14:textId="77777777" w:rsidR="00A92905" w:rsidRPr="00A92905" w:rsidRDefault="00A92905" w:rsidP="00A9290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teoretické zdůvodnění / vč. odborné terminologie</w:t>
      </w:r>
    </w:p>
    <w:p w14:paraId="2E63AF96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</w:p>
    <w:p w14:paraId="4153C876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Hodnoticí škála:</w:t>
      </w:r>
    </w:p>
    <w:p w14:paraId="463E2ED5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správné provedení                        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1 (výborný)</w:t>
      </w:r>
    </w:p>
    <w:p w14:paraId="5A9784A8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nesplnění 1 kritéria nebo několik nepřesností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2 (chvalitebný)</w:t>
      </w:r>
    </w:p>
    <w:p w14:paraId="01C914BA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zásadní chyby ve 2 – 3 kritériích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3 (dobrý)</w:t>
      </w:r>
    </w:p>
    <w:p w14:paraId="1A2CC212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zásadní chyby v 4 – 5 kritériích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4 (dostatečný)</w:t>
      </w:r>
    </w:p>
    <w:p w14:paraId="421DDD3F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zásadní chyba a tím nezvládnutí výkonu nebo </w:t>
      </w:r>
    </w:p>
    <w:p w14:paraId="0EBD86EB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ohrožení uživatele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 xml:space="preserve">          </w:t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</w:r>
      <w:r w:rsidRPr="00A92905">
        <w:rPr>
          <w:rFonts w:ascii="Times New Roman" w:hAnsi="Times New Roman" w:cs="Times New Roman"/>
        </w:rPr>
        <w:tab/>
        <w:t>je hodnoceno stupněm 5 (nedostatečný)</w:t>
      </w:r>
    </w:p>
    <w:p w14:paraId="17ED8E5C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</w:p>
    <w:p w14:paraId="0F7B209D" w14:textId="77777777" w:rsidR="00A92905" w:rsidRPr="00A92905" w:rsidRDefault="00A92905" w:rsidP="00A92905">
      <w:pPr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Při hodnocení je zohledněno:</w:t>
      </w:r>
    </w:p>
    <w:p w14:paraId="019EDB90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 xml:space="preserve">organizace práce:   </w:t>
      </w:r>
    </w:p>
    <w:p w14:paraId="4659E373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samostatně  (1) </w:t>
      </w:r>
    </w:p>
    <w:p w14:paraId="01779F34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 občasnou pomocí  (2) </w:t>
      </w:r>
    </w:p>
    <w:p w14:paraId="65234676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 pomocí  (3)</w:t>
      </w:r>
    </w:p>
    <w:p w14:paraId="1552FC08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  nutnou kontrolou (4) </w:t>
      </w:r>
    </w:p>
    <w:p w14:paraId="2B9B71B6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neschopna/ý (5)</w:t>
      </w:r>
    </w:p>
    <w:p w14:paraId="05660C71" w14:textId="77777777" w:rsidR="00A92905" w:rsidRPr="00A92905" w:rsidRDefault="00A92905" w:rsidP="00A92905">
      <w:pPr>
        <w:ind w:firstLine="284"/>
        <w:rPr>
          <w:rFonts w:ascii="Times New Roman" w:hAnsi="Times New Roman" w:cs="Times New Roman"/>
        </w:rPr>
      </w:pPr>
    </w:p>
    <w:p w14:paraId="36F7FCCE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>samostatnost:</w:t>
      </w:r>
    </w:p>
    <w:p w14:paraId="62AA35B0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samostatně  (1) </w:t>
      </w:r>
    </w:p>
    <w:p w14:paraId="36DA8C63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lastRenderedPageBreak/>
        <w:t xml:space="preserve">s občasnou pomocí  (2) </w:t>
      </w:r>
    </w:p>
    <w:p w14:paraId="79487792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s pomocí  (3)</w:t>
      </w:r>
    </w:p>
    <w:p w14:paraId="6C20126C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s  nutnou kontrolou (4) </w:t>
      </w:r>
    </w:p>
    <w:p w14:paraId="256FB924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neschopna/ý (5)</w:t>
      </w:r>
    </w:p>
    <w:p w14:paraId="4A1E4FF4" w14:textId="77777777" w:rsidR="00A92905" w:rsidRPr="00A92905" w:rsidRDefault="00A92905" w:rsidP="00A92905">
      <w:pPr>
        <w:ind w:left="284"/>
        <w:rPr>
          <w:rFonts w:ascii="Times New Roman" w:hAnsi="Times New Roman" w:cs="Times New Roman"/>
          <w:b/>
        </w:rPr>
      </w:pPr>
    </w:p>
    <w:p w14:paraId="07EE0E20" w14:textId="77777777" w:rsidR="00A92905" w:rsidRPr="00A92905" w:rsidRDefault="00A92905" w:rsidP="00A92905">
      <w:pPr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A92905">
        <w:rPr>
          <w:rFonts w:ascii="Times New Roman" w:hAnsi="Times New Roman" w:cs="Times New Roman"/>
          <w:b/>
        </w:rPr>
        <w:t xml:space="preserve">práce s informacemi  </w:t>
      </w:r>
    </w:p>
    <w:p w14:paraId="52A083DE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 xml:space="preserve">funkční zpracování informací (1) </w:t>
      </w:r>
    </w:p>
    <w:p w14:paraId="72EFB5DC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práce s informacemi s menšími nepřesnostmi (2)</w:t>
      </w:r>
    </w:p>
    <w:p w14:paraId="7120AD6F" w14:textId="77777777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vážnější chyby při práci s informacemi (3)</w:t>
      </w:r>
    </w:p>
    <w:p w14:paraId="0DAA668D" w14:textId="191BBEC2" w:rsidR="00A92905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získané informace nekorespondují se stavem a aktuálními potřebami uživatele (4)</w:t>
      </w:r>
    </w:p>
    <w:p w14:paraId="0B96F2A9" w14:textId="23852912" w:rsidR="005E1EA7" w:rsidRPr="00A92905" w:rsidRDefault="00A92905" w:rsidP="00A92905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t>neschopen pracovat s informacemi o uživateli (5)</w:t>
      </w:r>
    </w:p>
    <w:tbl>
      <w:tblPr>
        <w:tblpPr w:leftFromText="141" w:rightFromText="141" w:vertAnchor="page" w:horzAnchor="margin" w:tblpY="13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3"/>
        <w:gridCol w:w="1095"/>
      </w:tblGrid>
      <w:tr w:rsidR="00A92905" w:rsidRPr="00A92905" w14:paraId="1A0361A1" w14:textId="77777777" w:rsidTr="003C734B">
        <w:tc>
          <w:tcPr>
            <w:tcW w:w="8193" w:type="dxa"/>
            <w:shd w:val="clear" w:color="auto" w:fill="D9D9D9"/>
          </w:tcPr>
          <w:p w14:paraId="4A7B76A0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Teoretické (odborné) vědomosti, dovednosti</w:t>
            </w:r>
          </w:p>
        </w:tc>
        <w:tc>
          <w:tcPr>
            <w:tcW w:w="1095" w:type="dxa"/>
            <w:shd w:val="clear" w:color="auto" w:fill="D9D9D9"/>
          </w:tcPr>
          <w:p w14:paraId="7D82B269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hodnocení</w:t>
            </w:r>
          </w:p>
        </w:tc>
      </w:tr>
      <w:tr w:rsidR="00A92905" w:rsidRPr="00A92905" w14:paraId="37C70691" w14:textId="77777777" w:rsidTr="003C734B">
        <w:tc>
          <w:tcPr>
            <w:tcW w:w="8193" w:type="dxa"/>
            <w:shd w:val="clear" w:color="auto" w:fill="auto"/>
          </w:tcPr>
          <w:p w14:paraId="0EC51E28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značně nadprůměrné vědomosti a zkušenosti a dovednosti</w:t>
            </w:r>
          </w:p>
        </w:tc>
        <w:tc>
          <w:tcPr>
            <w:tcW w:w="1095" w:type="dxa"/>
          </w:tcPr>
          <w:p w14:paraId="3B228EA4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7720D35" w14:textId="77777777" w:rsidTr="003C734B">
        <w:tc>
          <w:tcPr>
            <w:tcW w:w="8193" w:type="dxa"/>
            <w:shd w:val="clear" w:color="auto" w:fill="auto"/>
          </w:tcPr>
          <w:p w14:paraId="6953AC1C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odborná úroveň je vyšší než průměr</w:t>
            </w:r>
          </w:p>
        </w:tc>
        <w:tc>
          <w:tcPr>
            <w:tcW w:w="1095" w:type="dxa"/>
          </w:tcPr>
          <w:p w14:paraId="49FE9A4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0D07D42F" w14:textId="77777777" w:rsidTr="003C734B">
        <w:tc>
          <w:tcPr>
            <w:tcW w:w="8193" w:type="dxa"/>
            <w:shd w:val="clear" w:color="auto" w:fill="auto"/>
          </w:tcPr>
          <w:p w14:paraId="7D717B8C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průměrné vědomosti a dovednosti</w:t>
            </w:r>
          </w:p>
        </w:tc>
        <w:tc>
          <w:tcPr>
            <w:tcW w:w="1095" w:type="dxa"/>
          </w:tcPr>
          <w:p w14:paraId="059DAD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7F3B13E3" w14:textId="77777777" w:rsidTr="003C734B">
        <w:tc>
          <w:tcPr>
            <w:tcW w:w="8193" w:type="dxa"/>
            <w:shd w:val="clear" w:color="auto" w:fill="auto"/>
          </w:tcPr>
          <w:p w14:paraId="0063D8F5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podprůměrná úroveň odborných vědomostí</w:t>
            </w:r>
          </w:p>
        </w:tc>
        <w:tc>
          <w:tcPr>
            <w:tcW w:w="1095" w:type="dxa"/>
          </w:tcPr>
          <w:p w14:paraId="1186E63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2E1B4B12" w14:textId="77777777" w:rsidTr="003C734B">
        <w:tc>
          <w:tcPr>
            <w:tcW w:w="8193" w:type="dxa"/>
            <w:shd w:val="clear" w:color="auto" w:fill="auto"/>
          </w:tcPr>
          <w:p w14:paraId="1876EB5A" w14:textId="77777777" w:rsidR="00A92905" w:rsidRPr="00A92905" w:rsidRDefault="00A92905" w:rsidP="00A9290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má pouze všeobecné odborné vědomosti, pracuje s chybami, které mohou ohrozit klienta</w:t>
            </w:r>
          </w:p>
        </w:tc>
        <w:tc>
          <w:tcPr>
            <w:tcW w:w="1095" w:type="dxa"/>
          </w:tcPr>
          <w:p w14:paraId="252F995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3FB54FCE" w14:textId="77777777" w:rsidTr="003C734B">
        <w:tc>
          <w:tcPr>
            <w:tcW w:w="8193" w:type="dxa"/>
            <w:shd w:val="clear" w:color="auto" w:fill="D9D9D9"/>
          </w:tcPr>
          <w:p w14:paraId="681BB38C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2. Výkonnost a manuální zručnost</w:t>
            </w:r>
          </w:p>
        </w:tc>
        <w:tc>
          <w:tcPr>
            <w:tcW w:w="1095" w:type="dxa"/>
            <w:shd w:val="clear" w:color="auto" w:fill="D9D9D9"/>
          </w:tcPr>
          <w:p w14:paraId="09C4030A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16595D8F" w14:textId="77777777" w:rsidTr="003C734B">
        <w:tc>
          <w:tcPr>
            <w:tcW w:w="8193" w:type="dxa"/>
            <w:shd w:val="clear" w:color="auto" w:fill="auto"/>
          </w:tcPr>
          <w:p w14:paraId="29C35C04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rychle, podává vysoké pracovní výkony, pracuje zručně, jemně</w:t>
            </w:r>
          </w:p>
        </w:tc>
        <w:tc>
          <w:tcPr>
            <w:tcW w:w="1095" w:type="dxa"/>
          </w:tcPr>
          <w:p w14:paraId="46ADD88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0B7310DF" w14:textId="77777777" w:rsidTr="003C734B">
        <w:tc>
          <w:tcPr>
            <w:tcW w:w="8193" w:type="dxa"/>
            <w:shd w:val="clear" w:color="auto" w:fill="auto"/>
          </w:tcPr>
          <w:p w14:paraId="7D670399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vykonává více práce, než se očekává, provádí péči o klienta aktivně, pracuje rychle, zručně</w:t>
            </w:r>
          </w:p>
        </w:tc>
        <w:tc>
          <w:tcPr>
            <w:tcW w:w="1095" w:type="dxa"/>
          </w:tcPr>
          <w:p w14:paraId="7401FDD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07F7E2C7" w14:textId="77777777" w:rsidTr="003C734B">
        <w:tc>
          <w:tcPr>
            <w:tcW w:w="8193" w:type="dxa"/>
            <w:shd w:val="clear" w:color="auto" w:fill="auto"/>
          </w:tcPr>
          <w:p w14:paraId="585AFBAC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s průměrnou produktivitou, požadované úkoly plní svědomitě, úroveň techniky pracovních výkonů je průměrná</w:t>
            </w:r>
          </w:p>
        </w:tc>
        <w:tc>
          <w:tcPr>
            <w:tcW w:w="1095" w:type="dxa"/>
          </w:tcPr>
          <w:p w14:paraId="3575EC52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CF28A44" w14:textId="77777777" w:rsidTr="003C734B">
        <w:tc>
          <w:tcPr>
            <w:tcW w:w="8193" w:type="dxa"/>
            <w:shd w:val="clear" w:color="auto" w:fill="auto"/>
          </w:tcPr>
          <w:p w14:paraId="4BC3AFBA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liknavě, často nevykonává požadované množství práce, kvalita péče je závislá na čase, v časovém stresu pracuje roztržitě a zmateně</w:t>
            </w:r>
          </w:p>
        </w:tc>
        <w:tc>
          <w:tcPr>
            <w:tcW w:w="1095" w:type="dxa"/>
          </w:tcPr>
          <w:p w14:paraId="2D395EB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04C73576" w14:textId="77777777" w:rsidTr="003C734B">
        <w:tc>
          <w:tcPr>
            <w:tcW w:w="8193" w:type="dxa"/>
            <w:shd w:val="clear" w:color="auto" w:fill="auto"/>
          </w:tcPr>
          <w:p w14:paraId="4FAEFDA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pomalu, podává podprůměrné pracovní výkony, výkony postrádají jemnost, rychlost, zručnost</w:t>
            </w:r>
          </w:p>
        </w:tc>
        <w:tc>
          <w:tcPr>
            <w:tcW w:w="1095" w:type="dxa"/>
          </w:tcPr>
          <w:p w14:paraId="0745332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4EA8AA41" w14:textId="77777777" w:rsidTr="003C734B">
        <w:tc>
          <w:tcPr>
            <w:tcW w:w="8193" w:type="dxa"/>
            <w:shd w:val="clear" w:color="auto" w:fill="D9D9D9"/>
          </w:tcPr>
          <w:p w14:paraId="695A936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3. Komunikační schopnosti</w:t>
            </w:r>
          </w:p>
        </w:tc>
        <w:tc>
          <w:tcPr>
            <w:tcW w:w="1095" w:type="dxa"/>
            <w:shd w:val="clear" w:color="auto" w:fill="D9D9D9"/>
          </w:tcPr>
          <w:p w14:paraId="52D4F430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16F42268" w14:textId="77777777" w:rsidTr="003C734B">
        <w:tc>
          <w:tcPr>
            <w:tcW w:w="8193" w:type="dxa"/>
            <w:shd w:val="clear" w:color="auto" w:fill="auto"/>
          </w:tcPr>
          <w:p w14:paraId="37987121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velmi rychle zpracovává přijímané informace a pohotově se vyjadřuje, citlivým a ohleduplným jednáním s klientem vzbuzuje jejich důvěru</w:t>
            </w:r>
          </w:p>
        </w:tc>
        <w:tc>
          <w:tcPr>
            <w:tcW w:w="1095" w:type="dxa"/>
          </w:tcPr>
          <w:p w14:paraId="6E38DFF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470F5B9" w14:textId="77777777" w:rsidTr="003C734B">
        <w:tc>
          <w:tcPr>
            <w:tcW w:w="8193" w:type="dxa"/>
            <w:shd w:val="clear" w:color="auto" w:fill="auto"/>
          </w:tcPr>
          <w:p w14:paraId="2ED89B04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rozumí všem druhům přijímaných informací a srozumitelně se vyjadřuje, je citlivý, ohleduplný, ale jeho komunikační metody nejsou přesvědčivé</w:t>
            </w:r>
          </w:p>
        </w:tc>
        <w:tc>
          <w:tcPr>
            <w:tcW w:w="1095" w:type="dxa"/>
          </w:tcPr>
          <w:p w14:paraId="46BFBAE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70BAD165" w14:textId="77777777" w:rsidTr="003C734B">
        <w:tc>
          <w:tcPr>
            <w:tcW w:w="8193" w:type="dxa"/>
            <w:shd w:val="clear" w:color="auto" w:fill="auto"/>
          </w:tcPr>
          <w:p w14:paraId="3C8F859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přijímaným informacím rozumí, ale má problémy při používání odborných termínů, postoj ke klientovi je nevyhraněný, snaží se o taktnost, ale jen zřídkakdy klienta uklidní</w:t>
            </w:r>
          </w:p>
        </w:tc>
        <w:tc>
          <w:tcPr>
            <w:tcW w:w="1095" w:type="dxa"/>
          </w:tcPr>
          <w:p w14:paraId="69049AF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7613430A" w14:textId="77777777" w:rsidTr="003C734B">
        <w:tc>
          <w:tcPr>
            <w:tcW w:w="8193" w:type="dxa"/>
            <w:shd w:val="clear" w:color="auto" w:fill="auto"/>
          </w:tcPr>
          <w:p w14:paraId="4A0008B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často potřebuje informace blíže objasnit a nedokáže vysvětlit odbornou terminologii, nezaujímá citlivý postoj ke klientovi</w:t>
            </w:r>
          </w:p>
        </w:tc>
        <w:tc>
          <w:tcPr>
            <w:tcW w:w="1095" w:type="dxa"/>
          </w:tcPr>
          <w:p w14:paraId="7E5AA25A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1A944C04" w14:textId="77777777" w:rsidTr="003C734B">
        <w:tc>
          <w:tcPr>
            <w:tcW w:w="8193" w:type="dxa"/>
            <w:shd w:val="clear" w:color="auto" w:fill="auto"/>
          </w:tcPr>
          <w:p w14:paraId="5BFFC9A5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nepochopí správně smysl přijímané informace, vyjadřuje se málo srozumitelně, chová se netaktně, není empatický</w:t>
            </w:r>
          </w:p>
        </w:tc>
        <w:tc>
          <w:tcPr>
            <w:tcW w:w="1095" w:type="dxa"/>
          </w:tcPr>
          <w:p w14:paraId="7EE7B83F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634EACBD" w14:textId="77777777" w:rsidTr="003C734B">
        <w:trPr>
          <w:trHeight w:val="315"/>
        </w:trPr>
        <w:tc>
          <w:tcPr>
            <w:tcW w:w="8193" w:type="dxa"/>
            <w:shd w:val="clear" w:color="auto" w:fill="D9D9D9"/>
          </w:tcPr>
          <w:p w14:paraId="4634E42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4. </w:t>
            </w:r>
            <w:r w:rsidRPr="00A92905">
              <w:rPr>
                <w:rFonts w:ascii="Times New Roman" w:hAnsi="Times New Roman" w:cs="Times New Roman"/>
                <w:b/>
                <w:sz w:val="20"/>
                <w:szCs w:val="20"/>
              </w:rPr>
              <w:t>Organizační a pozorovací schopnosti</w:t>
            </w:r>
          </w:p>
        </w:tc>
        <w:tc>
          <w:tcPr>
            <w:tcW w:w="1095" w:type="dxa"/>
            <w:shd w:val="clear" w:color="auto" w:fill="D9D9D9"/>
          </w:tcPr>
          <w:p w14:paraId="7620CC68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4BE01138" w14:textId="77777777" w:rsidTr="003C734B">
        <w:tc>
          <w:tcPr>
            <w:tcW w:w="8193" w:type="dxa"/>
            <w:shd w:val="clear" w:color="auto" w:fill="auto"/>
          </w:tcPr>
          <w:p w14:paraId="5C45AB58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úspěšně plánuje a organizuje pracovní úkoly, vykazuje vysokou pozorovací schopnost, postřehne i detaily</w:t>
            </w:r>
          </w:p>
        </w:tc>
        <w:tc>
          <w:tcPr>
            <w:tcW w:w="1095" w:type="dxa"/>
          </w:tcPr>
          <w:p w14:paraId="77CB4341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260B4BFE" w14:textId="77777777" w:rsidTr="003C734B">
        <w:tc>
          <w:tcPr>
            <w:tcW w:w="8193" w:type="dxa"/>
            <w:shd w:val="clear" w:color="auto" w:fill="auto"/>
          </w:tcPr>
          <w:p w14:paraId="6E016DE1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dokáže organizačně zvládnout i náročnější pracovní úkoly, dokáže rozdělit pozornost</w:t>
            </w:r>
          </w:p>
        </w:tc>
        <w:tc>
          <w:tcPr>
            <w:tcW w:w="1095" w:type="dxa"/>
          </w:tcPr>
          <w:p w14:paraId="47E13717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3D4EBC8E" w14:textId="77777777" w:rsidTr="003C734B">
        <w:tc>
          <w:tcPr>
            <w:tcW w:w="8193" w:type="dxa"/>
            <w:shd w:val="clear" w:color="auto" w:fill="auto"/>
          </w:tcPr>
          <w:p w14:paraId="1A6F1290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podle zaběhnutého pořádku, zvládne běžné provozní situace, požadovaná kvalita pozornosti je dostatečná pro běžný provoz</w:t>
            </w:r>
          </w:p>
        </w:tc>
        <w:tc>
          <w:tcPr>
            <w:tcW w:w="1095" w:type="dxa"/>
          </w:tcPr>
          <w:p w14:paraId="3227D6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26EFA604" w14:textId="77777777" w:rsidTr="003C734B">
        <w:tc>
          <w:tcPr>
            <w:tcW w:w="8193" w:type="dxa"/>
            <w:shd w:val="clear" w:color="auto" w:fill="auto"/>
          </w:tcPr>
          <w:p w14:paraId="10A4642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nemá pracovní systém, pečovatelské intervence naplánuje, ale nevykoná, nedokáže postřehnout jemné změny, k přesouvání pozornosti potřebuje delší dobu</w:t>
            </w:r>
          </w:p>
        </w:tc>
        <w:tc>
          <w:tcPr>
            <w:tcW w:w="1095" w:type="dxa"/>
          </w:tcPr>
          <w:p w14:paraId="0DA2504F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017EE685" w14:textId="77777777" w:rsidTr="003C734B">
        <w:tc>
          <w:tcPr>
            <w:tcW w:w="8193" w:type="dxa"/>
            <w:shd w:val="clear" w:color="auto" w:fill="auto"/>
          </w:tcPr>
          <w:p w14:paraId="52C0AD9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nedokáže pracovní úkoly a pečovatelské intervence plánovat, dělá hrubé organizační chyby nedokáže pohotově rozdělit pozornost</w:t>
            </w:r>
          </w:p>
        </w:tc>
        <w:tc>
          <w:tcPr>
            <w:tcW w:w="1095" w:type="dxa"/>
          </w:tcPr>
          <w:p w14:paraId="44D02DEE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12AD4A96" w14:textId="77777777" w:rsidTr="003C734B">
        <w:tc>
          <w:tcPr>
            <w:tcW w:w="8193" w:type="dxa"/>
            <w:shd w:val="clear" w:color="auto" w:fill="auto"/>
          </w:tcPr>
          <w:p w14:paraId="7C5E34BC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5. Spolehlivost, vyrovnanost</w:t>
            </w:r>
          </w:p>
        </w:tc>
        <w:tc>
          <w:tcPr>
            <w:tcW w:w="1095" w:type="dxa"/>
          </w:tcPr>
          <w:p w14:paraId="451A07E2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2905" w:rsidRPr="00A92905" w14:paraId="58E6C6FD" w14:textId="77777777" w:rsidTr="003C734B">
        <w:tc>
          <w:tcPr>
            <w:tcW w:w="8193" w:type="dxa"/>
            <w:shd w:val="clear" w:color="auto" w:fill="auto"/>
          </w:tcPr>
          <w:p w14:paraId="1D131C09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pracuje samostatně, naprosto spolehlivě a zodpovědně, rychle zvládne kritické situace, v jednání dominuje jistota, klid a vyrovnanost</w:t>
            </w:r>
          </w:p>
        </w:tc>
        <w:tc>
          <w:tcPr>
            <w:tcW w:w="1095" w:type="dxa"/>
          </w:tcPr>
          <w:p w14:paraId="012739F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2453BDC0" w14:textId="77777777" w:rsidTr="003C734B">
        <w:tc>
          <w:tcPr>
            <w:tcW w:w="8193" w:type="dxa"/>
            <w:shd w:val="clear" w:color="auto" w:fill="auto"/>
          </w:tcPr>
          <w:p w14:paraId="286CBC18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spolehlivě pracuje, vyžaduje minimální kontrolu, má potřebný stupeň autoregulace</w:t>
            </w:r>
          </w:p>
        </w:tc>
        <w:tc>
          <w:tcPr>
            <w:tcW w:w="1095" w:type="dxa"/>
          </w:tcPr>
          <w:p w14:paraId="6E789E09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2A464C4D" w14:textId="77777777" w:rsidTr="003C734B">
        <w:tc>
          <w:tcPr>
            <w:tcW w:w="8193" w:type="dxa"/>
            <w:shd w:val="clear" w:color="auto" w:fill="auto"/>
          </w:tcPr>
          <w:p w14:paraId="3BA3399B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 xml:space="preserve">pracuje spolehlivě, občas potřebuje kontrolu  </w:t>
            </w:r>
          </w:p>
        </w:tc>
        <w:tc>
          <w:tcPr>
            <w:tcW w:w="1095" w:type="dxa"/>
          </w:tcPr>
          <w:p w14:paraId="7FE5B464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8D93167" w14:textId="77777777" w:rsidTr="003C734B">
        <w:tc>
          <w:tcPr>
            <w:tcW w:w="8193" w:type="dxa"/>
            <w:shd w:val="clear" w:color="auto" w:fill="auto"/>
          </w:tcPr>
          <w:p w14:paraId="65E9F612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ve spolehlivosti má výkyvy, nezaručuje včasné a kvalitní plnění povinností</w:t>
            </w:r>
          </w:p>
        </w:tc>
        <w:tc>
          <w:tcPr>
            <w:tcW w:w="1095" w:type="dxa"/>
          </w:tcPr>
          <w:p w14:paraId="5B91F10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7A4C8EBA" w14:textId="77777777" w:rsidTr="003C734B">
        <w:tc>
          <w:tcPr>
            <w:tcW w:w="8193" w:type="dxa"/>
            <w:shd w:val="clear" w:color="auto" w:fill="auto"/>
          </w:tcPr>
          <w:p w14:paraId="0F49004E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nedá se na něj spolehnout, vyžaduje trvalou kontrolu, v zátěžových situacích je bezradný, nejistý, zmatený</w:t>
            </w:r>
          </w:p>
        </w:tc>
        <w:tc>
          <w:tcPr>
            <w:tcW w:w="1095" w:type="dxa"/>
          </w:tcPr>
          <w:p w14:paraId="7E9D798A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92905" w:rsidRPr="00A92905" w14:paraId="36325464" w14:textId="77777777" w:rsidTr="003C734B">
        <w:tc>
          <w:tcPr>
            <w:tcW w:w="8193" w:type="dxa"/>
            <w:shd w:val="clear" w:color="auto" w:fill="auto"/>
          </w:tcPr>
          <w:p w14:paraId="660C6F7A" w14:textId="77777777" w:rsidR="00A92905" w:rsidRPr="00A92905" w:rsidRDefault="00A92905" w:rsidP="003C734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A929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 xml:space="preserve">6. Týmová spolupráce </w:t>
            </w:r>
          </w:p>
        </w:tc>
        <w:tc>
          <w:tcPr>
            <w:tcW w:w="1095" w:type="dxa"/>
          </w:tcPr>
          <w:p w14:paraId="061D898B" w14:textId="77777777" w:rsidR="00A92905" w:rsidRPr="00A92905" w:rsidRDefault="00A92905" w:rsidP="003C734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92905" w:rsidRPr="00A92905" w14:paraId="1509488A" w14:textId="77777777" w:rsidTr="003C734B">
        <w:tc>
          <w:tcPr>
            <w:tcW w:w="8193" w:type="dxa"/>
            <w:shd w:val="clear" w:color="auto" w:fill="auto"/>
          </w:tcPr>
          <w:p w14:paraId="43DC5153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aktivně pomáhá, velmi dobře spolupracuje v kolektivu</w:t>
            </w:r>
          </w:p>
        </w:tc>
        <w:tc>
          <w:tcPr>
            <w:tcW w:w="1095" w:type="dxa"/>
          </w:tcPr>
          <w:p w14:paraId="7628C48D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2905" w:rsidRPr="00A92905" w14:paraId="45F095BE" w14:textId="77777777" w:rsidTr="003C734B">
        <w:tc>
          <w:tcPr>
            <w:tcW w:w="8193" w:type="dxa"/>
            <w:shd w:val="clear" w:color="auto" w:fill="auto"/>
          </w:tcPr>
          <w:p w14:paraId="20309E97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projevuje účast a porozumění, dobře se s ním spolupracuje</w:t>
            </w:r>
          </w:p>
        </w:tc>
        <w:tc>
          <w:tcPr>
            <w:tcW w:w="1095" w:type="dxa"/>
          </w:tcPr>
          <w:p w14:paraId="0440D323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92905" w:rsidRPr="00A92905" w14:paraId="233B183B" w14:textId="77777777" w:rsidTr="003C734B">
        <w:tc>
          <w:tcPr>
            <w:tcW w:w="8193" w:type="dxa"/>
            <w:shd w:val="clear" w:color="auto" w:fill="auto"/>
          </w:tcPr>
          <w:p w14:paraId="39AD846C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kolektivní konflikty zpravidla nemá, dokáže spolupracovat</w:t>
            </w:r>
          </w:p>
        </w:tc>
        <w:tc>
          <w:tcPr>
            <w:tcW w:w="1095" w:type="dxa"/>
          </w:tcPr>
          <w:p w14:paraId="50BDFA60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2905" w:rsidRPr="00A92905" w14:paraId="018446EE" w14:textId="77777777" w:rsidTr="003C734B">
        <w:tc>
          <w:tcPr>
            <w:tcW w:w="8193" w:type="dxa"/>
            <w:shd w:val="clear" w:color="auto" w:fill="auto"/>
          </w:tcPr>
          <w:p w14:paraId="2D1D63BB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odměřený, arogantní, odmítá spolupráci</w:t>
            </w:r>
          </w:p>
        </w:tc>
        <w:tc>
          <w:tcPr>
            <w:tcW w:w="1095" w:type="dxa"/>
          </w:tcPr>
          <w:p w14:paraId="5B87BDAC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92905" w:rsidRPr="00A92905" w14:paraId="20EA8733" w14:textId="77777777" w:rsidTr="003C734B">
        <w:tc>
          <w:tcPr>
            <w:tcW w:w="8193" w:type="dxa"/>
            <w:shd w:val="clear" w:color="auto" w:fill="auto"/>
          </w:tcPr>
          <w:p w14:paraId="4AA1CAF6" w14:textId="77777777" w:rsidR="00A92905" w:rsidRPr="00A92905" w:rsidRDefault="00A92905" w:rsidP="00A92905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nedůtklivý, časté konflikty, je s ním těžká spolupráce</w:t>
            </w:r>
          </w:p>
        </w:tc>
        <w:tc>
          <w:tcPr>
            <w:tcW w:w="1095" w:type="dxa"/>
          </w:tcPr>
          <w:p w14:paraId="3BF4298B" w14:textId="77777777" w:rsidR="00A92905" w:rsidRPr="00A92905" w:rsidRDefault="00A92905" w:rsidP="003C734B">
            <w:pPr>
              <w:ind w:left="420"/>
              <w:rPr>
                <w:rFonts w:ascii="Times New Roman" w:hAnsi="Times New Roman" w:cs="Times New Roman"/>
                <w:sz w:val="20"/>
                <w:szCs w:val="20"/>
              </w:rPr>
            </w:pPr>
            <w:r w:rsidRPr="00A929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2DBEDCB" w14:textId="77777777" w:rsidR="00A92905" w:rsidRPr="00A92905" w:rsidRDefault="00A92905" w:rsidP="005E1EA7">
      <w:pPr>
        <w:ind w:left="1015"/>
        <w:jc w:val="both"/>
        <w:rPr>
          <w:rFonts w:ascii="Times New Roman" w:hAnsi="Times New Roman" w:cs="Times New Roman"/>
        </w:rPr>
      </w:pPr>
    </w:p>
    <w:p w14:paraId="1777E6D9" w14:textId="77777777" w:rsidR="005E1EA7" w:rsidRPr="00A92905" w:rsidRDefault="005E1EA7" w:rsidP="005E1EA7">
      <w:pPr>
        <w:rPr>
          <w:rFonts w:ascii="Times New Roman" w:hAnsi="Times New Roman" w:cs="Times New Roman"/>
          <w:sz w:val="24"/>
          <w:szCs w:val="24"/>
        </w:rPr>
      </w:pPr>
      <w:r w:rsidRPr="00A92905">
        <w:rPr>
          <w:rFonts w:ascii="Times New Roman" w:hAnsi="Times New Roman" w:cs="Times New Roman"/>
          <w:sz w:val="24"/>
          <w:szCs w:val="24"/>
        </w:rPr>
        <w:t>Žákům podle přílohy 2 k vyhlášce č. 177/2009 Sb., a přílohy 3 k vyhlášce č. 177/2009 Sb., se upravují podmínky konání zkoušky v souladu s vyhláškou č. 177/2009 Sb., a s doporučením k uzpůsobení podmínek pro konání maturitní zkoušky vydaném školským poradenským zařízením. Hodnotitelé zohlední při hodnocení písemné práce doporučení k uzpůsobení podmínek pro konání maturitní zkoušky vydané školským poradenským zařízením.</w:t>
      </w:r>
    </w:p>
    <w:p w14:paraId="38E7F5F7" w14:textId="6F7F2169" w:rsidR="007F2ACC" w:rsidRPr="00A92905" w:rsidRDefault="007F2ACC">
      <w:pPr>
        <w:rPr>
          <w:rFonts w:ascii="Times New Roman" w:hAnsi="Times New Roman" w:cs="Times New Roman"/>
        </w:rPr>
      </w:pPr>
      <w:r w:rsidRPr="00A92905">
        <w:rPr>
          <w:rFonts w:ascii="Times New Roman" w:hAnsi="Times New Roman" w:cs="Times New Roman"/>
        </w:rPr>
        <w:br w:type="page"/>
      </w:r>
    </w:p>
    <w:p w14:paraId="7B31A556" w14:textId="77777777" w:rsidR="005E1EA7" w:rsidRPr="00A92905" w:rsidRDefault="005E1EA7" w:rsidP="005E1EA7">
      <w:pPr>
        <w:ind w:left="1015"/>
        <w:jc w:val="both"/>
        <w:rPr>
          <w:rFonts w:ascii="Times New Roman" w:hAnsi="Times New Roman" w:cs="Times New Roman"/>
        </w:rPr>
      </w:pPr>
    </w:p>
    <w:p w14:paraId="34A5B9E7" w14:textId="77777777" w:rsidR="007F2ACC" w:rsidRPr="00A92905" w:rsidRDefault="007F2ACC" w:rsidP="007F2ACC">
      <w:pPr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>Tento způsob a kritéria hodnocení navrhl podle § 24 vyhlášky č. 177/2009 Sb., o bližších podmínkách ukončování vzdělávání ve středních školách maturitní zkouškou, ředitel Střední zdravotnické školy, Frýdek-Místek, p. o.</w:t>
      </w:r>
    </w:p>
    <w:p w14:paraId="39FCABBB" w14:textId="32822AE1" w:rsidR="007F2ACC" w:rsidRPr="00A92905" w:rsidRDefault="007F2ACC" w:rsidP="007F2ACC">
      <w:pPr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 xml:space="preserve">Frýdek-Místek 10. ledna </w:t>
      </w:r>
      <w:r w:rsidR="002952EA">
        <w:rPr>
          <w:rFonts w:ascii="Times New Roman" w:hAnsi="Times New Roman" w:cs="Times New Roman"/>
          <w:bCs/>
        </w:rPr>
        <w:t>2025</w:t>
      </w:r>
    </w:p>
    <w:p w14:paraId="2D55060B" w14:textId="7420C868" w:rsidR="007F2ACC" w:rsidRPr="00A92905" w:rsidRDefault="007F2ACC" w:rsidP="007F2ACC">
      <w:pPr>
        <w:jc w:val="right"/>
        <w:rPr>
          <w:rFonts w:ascii="Times New Roman" w:hAnsi="Times New Roman" w:cs="Times New Roman"/>
          <w:bCs/>
        </w:rPr>
      </w:pPr>
      <w:r w:rsidRPr="00A92905">
        <w:rPr>
          <w:rFonts w:ascii="Times New Roman" w:hAnsi="Times New Roman" w:cs="Times New Roman"/>
          <w:bCs/>
        </w:rPr>
        <w:t>Mgr. Jiří Gajda, ředitel</w:t>
      </w:r>
    </w:p>
    <w:p w14:paraId="1F78943D" w14:textId="77777777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905">
        <w:rPr>
          <w:rFonts w:ascii="Times New Roman" w:hAnsi="Times New Roman" w:cs="Times New Roman"/>
          <w:b/>
          <w:sz w:val="28"/>
          <w:szCs w:val="28"/>
        </w:rPr>
        <w:t>Schválení způsobu hodnocení a kritérií hodnocení zkoušek profilové části maturitní zkoušky navržených ředitelem školy</w:t>
      </w:r>
    </w:p>
    <w:p w14:paraId="69A539B9" w14:textId="39C3C126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905">
        <w:rPr>
          <w:rFonts w:ascii="Times New Roman" w:hAnsi="Times New Roman" w:cs="Times New Roman"/>
          <w:bCs/>
          <w:sz w:val="24"/>
          <w:szCs w:val="24"/>
        </w:rPr>
        <w:t>Na základě § 24 vyhlášky č. 177/2009 Sb., o bližších podmínkách ukončování vzdělávání ve středních školách maturitní zkouškou, zkušební maturitní komise</w:t>
      </w:r>
    </w:p>
    <w:p w14:paraId="797FE010" w14:textId="25D5989C" w:rsidR="007F2ACC" w:rsidRPr="00A92905" w:rsidRDefault="007F2ACC" w:rsidP="007F2AC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2905">
        <w:rPr>
          <w:rFonts w:ascii="Times New Roman" w:hAnsi="Times New Roman" w:cs="Times New Roman"/>
          <w:b/>
          <w:sz w:val="48"/>
          <w:szCs w:val="48"/>
        </w:rPr>
        <w:t>schvaluje</w:t>
      </w:r>
    </w:p>
    <w:p w14:paraId="5678B330" w14:textId="02A47096" w:rsidR="007F2ACC" w:rsidRPr="00A92905" w:rsidRDefault="007F2ACC" w:rsidP="007F2A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2905">
        <w:rPr>
          <w:rFonts w:ascii="Times New Roman" w:hAnsi="Times New Roman" w:cs="Times New Roman"/>
          <w:bCs/>
          <w:sz w:val="24"/>
          <w:szCs w:val="24"/>
        </w:rPr>
        <w:t>tento způsob a tato kritéria hodnocení zkoušek profilové části maturitní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021"/>
      </w:tblGrid>
      <w:tr w:rsidR="00A92905" w:rsidRPr="00A92905" w14:paraId="42BE0774" w14:textId="77777777" w:rsidTr="007F2ACC">
        <w:tc>
          <w:tcPr>
            <w:tcW w:w="3397" w:type="dxa"/>
          </w:tcPr>
          <w:p w14:paraId="7FC32AFC" w14:textId="52D89E21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</w:rPr>
              <w:t>Jméno a příjmení člena zkušební maturitní komise</w:t>
            </w:r>
          </w:p>
        </w:tc>
        <w:tc>
          <w:tcPr>
            <w:tcW w:w="2644" w:type="dxa"/>
          </w:tcPr>
          <w:p w14:paraId="7D54F20A" w14:textId="6AA3BC1B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  <w:sz w:val="18"/>
                <w:szCs w:val="18"/>
              </w:rPr>
              <w:t>Datum schválení způsobu hodnocení a kritérií hodnocení zkoušek profilové části maturitní zkoušky</w:t>
            </w:r>
          </w:p>
        </w:tc>
        <w:tc>
          <w:tcPr>
            <w:tcW w:w="3021" w:type="dxa"/>
          </w:tcPr>
          <w:p w14:paraId="3ED66A6F" w14:textId="4C7055B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  <w:r w:rsidRPr="00A92905">
              <w:rPr>
                <w:rFonts w:ascii="Times New Roman" w:hAnsi="Times New Roman" w:cs="Times New Roman"/>
              </w:rPr>
              <w:t>Podpis</w:t>
            </w:r>
          </w:p>
        </w:tc>
      </w:tr>
      <w:tr w:rsidR="00A92905" w:rsidRPr="00A92905" w14:paraId="4CEAEE87" w14:textId="77777777" w:rsidTr="007F2ACC">
        <w:tc>
          <w:tcPr>
            <w:tcW w:w="3397" w:type="dxa"/>
          </w:tcPr>
          <w:p w14:paraId="2774D44C" w14:textId="01B87911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Agata Kohutová</w:t>
            </w:r>
          </w:p>
        </w:tc>
        <w:tc>
          <w:tcPr>
            <w:tcW w:w="2644" w:type="dxa"/>
          </w:tcPr>
          <w:p w14:paraId="4801267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2DD901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AA37FF0" w14:textId="77777777" w:rsidTr="007F2ACC">
        <w:tc>
          <w:tcPr>
            <w:tcW w:w="3397" w:type="dxa"/>
          </w:tcPr>
          <w:p w14:paraId="558EB955" w14:textId="71E28F6D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Veronika Halenčáková</w:t>
            </w:r>
          </w:p>
        </w:tc>
        <w:tc>
          <w:tcPr>
            <w:tcW w:w="2644" w:type="dxa"/>
          </w:tcPr>
          <w:p w14:paraId="5F68C3C6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2B713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5955F8F" w14:textId="77777777" w:rsidTr="007F2ACC">
        <w:tc>
          <w:tcPr>
            <w:tcW w:w="3397" w:type="dxa"/>
          </w:tcPr>
          <w:p w14:paraId="2294DCD9" w14:textId="60D0760C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Alice Rucká</w:t>
            </w:r>
          </w:p>
        </w:tc>
        <w:tc>
          <w:tcPr>
            <w:tcW w:w="2644" w:type="dxa"/>
          </w:tcPr>
          <w:p w14:paraId="43E928A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2C974DE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45FB0A91" w14:textId="77777777" w:rsidTr="007F2ACC">
        <w:tc>
          <w:tcPr>
            <w:tcW w:w="3397" w:type="dxa"/>
          </w:tcPr>
          <w:p w14:paraId="6ED64CEB" w14:textId="78ACBFC6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Linda Morisová</w:t>
            </w:r>
          </w:p>
        </w:tc>
        <w:tc>
          <w:tcPr>
            <w:tcW w:w="2644" w:type="dxa"/>
          </w:tcPr>
          <w:p w14:paraId="2E51B66D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D0528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17B6CE54" w14:textId="77777777" w:rsidTr="007F2ACC">
        <w:tc>
          <w:tcPr>
            <w:tcW w:w="3397" w:type="dxa"/>
          </w:tcPr>
          <w:p w14:paraId="475BAB54" w14:textId="09B221F6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Marta Planková</w:t>
            </w:r>
          </w:p>
        </w:tc>
        <w:tc>
          <w:tcPr>
            <w:tcW w:w="2644" w:type="dxa"/>
          </w:tcPr>
          <w:p w14:paraId="22C8A2B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61611D5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5A91609" w14:textId="77777777" w:rsidTr="007F2ACC">
        <w:tc>
          <w:tcPr>
            <w:tcW w:w="3397" w:type="dxa"/>
          </w:tcPr>
          <w:p w14:paraId="54319CBE" w14:textId="12DFB558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Jalůvková</w:t>
            </w:r>
          </w:p>
        </w:tc>
        <w:tc>
          <w:tcPr>
            <w:tcW w:w="2644" w:type="dxa"/>
          </w:tcPr>
          <w:p w14:paraId="0E57028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B090F9F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13D21E3" w14:textId="77777777" w:rsidTr="007F2ACC">
        <w:tc>
          <w:tcPr>
            <w:tcW w:w="3397" w:type="dxa"/>
          </w:tcPr>
          <w:p w14:paraId="552F4365" w14:textId="4F437877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Lenka Wyková</w:t>
            </w:r>
          </w:p>
        </w:tc>
        <w:tc>
          <w:tcPr>
            <w:tcW w:w="2644" w:type="dxa"/>
          </w:tcPr>
          <w:p w14:paraId="113961C5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1688181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1896263" w14:textId="77777777" w:rsidTr="007F2ACC">
        <w:tc>
          <w:tcPr>
            <w:tcW w:w="3397" w:type="dxa"/>
          </w:tcPr>
          <w:p w14:paraId="0F128A07" w14:textId="577564AB" w:rsidR="007F2ACC" w:rsidRPr="00590C30" w:rsidRDefault="00590C30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Klosová</w:t>
            </w:r>
          </w:p>
        </w:tc>
        <w:tc>
          <w:tcPr>
            <w:tcW w:w="2644" w:type="dxa"/>
          </w:tcPr>
          <w:p w14:paraId="5545D548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314017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5ECB2F0F" w14:textId="77777777" w:rsidTr="007F2ACC">
        <w:tc>
          <w:tcPr>
            <w:tcW w:w="3397" w:type="dxa"/>
          </w:tcPr>
          <w:p w14:paraId="776DA06B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3B0190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5BD6B53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3F36A303" w14:textId="77777777" w:rsidTr="007F2ACC">
        <w:tc>
          <w:tcPr>
            <w:tcW w:w="3397" w:type="dxa"/>
          </w:tcPr>
          <w:p w14:paraId="49531CF4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148A9B94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47F359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42A6C778" w14:textId="77777777" w:rsidTr="007F2ACC">
        <w:tc>
          <w:tcPr>
            <w:tcW w:w="3397" w:type="dxa"/>
          </w:tcPr>
          <w:p w14:paraId="2B09B4E9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2E6E290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280DD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7694A0C0" w14:textId="77777777" w:rsidTr="007F2ACC">
        <w:tc>
          <w:tcPr>
            <w:tcW w:w="3397" w:type="dxa"/>
          </w:tcPr>
          <w:p w14:paraId="6B76FD82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EE85DE9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678CE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6B2673EE" w14:textId="77777777" w:rsidTr="007F2ACC">
        <w:tc>
          <w:tcPr>
            <w:tcW w:w="3397" w:type="dxa"/>
          </w:tcPr>
          <w:p w14:paraId="217D5371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5FF6E852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E3B7C90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36E1D7C9" w14:textId="77777777" w:rsidTr="007F2ACC">
        <w:tc>
          <w:tcPr>
            <w:tcW w:w="3397" w:type="dxa"/>
          </w:tcPr>
          <w:p w14:paraId="5E644FCD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49564E2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F01107A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  <w:tr w:rsidR="00A92905" w:rsidRPr="00A92905" w14:paraId="042BAC95" w14:textId="77777777" w:rsidTr="007F2ACC">
        <w:tc>
          <w:tcPr>
            <w:tcW w:w="3397" w:type="dxa"/>
          </w:tcPr>
          <w:p w14:paraId="6BB15F48" w14:textId="77777777" w:rsidR="007F2ACC" w:rsidRPr="00590C30" w:rsidRDefault="007F2ACC" w:rsidP="005E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14:paraId="0EA141E6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B69C807" w14:textId="77777777" w:rsidR="007F2ACC" w:rsidRPr="00A92905" w:rsidRDefault="007F2ACC" w:rsidP="005E1EA7">
            <w:pPr>
              <w:rPr>
                <w:rFonts w:ascii="Times New Roman" w:hAnsi="Times New Roman" w:cs="Times New Roman"/>
              </w:rPr>
            </w:pPr>
          </w:p>
        </w:tc>
      </w:tr>
    </w:tbl>
    <w:p w14:paraId="002B1713" w14:textId="77777777" w:rsidR="007F2ACC" w:rsidRPr="00A92905" w:rsidRDefault="007F2ACC" w:rsidP="005E1EA7">
      <w:pPr>
        <w:rPr>
          <w:rFonts w:ascii="Times New Roman" w:hAnsi="Times New Roman" w:cs="Times New Roman"/>
        </w:rPr>
      </w:pPr>
    </w:p>
    <w:sectPr w:rsidR="007F2ACC" w:rsidRPr="00A92905" w:rsidSect="008A6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A91C" w14:textId="77777777" w:rsidR="00CC6717" w:rsidRDefault="00CC6717" w:rsidP="00CC6717">
      <w:pPr>
        <w:spacing w:after="0" w:line="240" w:lineRule="auto"/>
      </w:pPr>
      <w:r>
        <w:separator/>
      </w:r>
    </w:p>
  </w:endnote>
  <w:endnote w:type="continuationSeparator" w:id="0">
    <w:p w14:paraId="0DF39582" w14:textId="77777777" w:rsidR="00CC6717" w:rsidRDefault="00CC6717" w:rsidP="00CC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B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AAAAC+TimesNewRomanPSM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A00A1" w14:textId="68C36253" w:rsidR="00DF2460" w:rsidRDefault="00DF2460" w:rsidP="00DF246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3F8D2" w14:textId="77777777" w:rsidR="00CC6717" w:rsidRDefault="00CC6717" w:rsidP="00CC6717">
      <w:pPr>
        <w:spacing w:after="0" w:line="240" w:lineRule="auto"/>
      </w:pPr>
      <w:r>
        <w:separator/>
      </w:r>
    </w:p>
  </w:footnote>
  <w:footnote w:type="continuationSeparator" w:id="0">
    <w:p w14:paraId="09CB8EE5" w14:textId="77777777" w:rsidR="00CC6717" w:rsidRDefault="00CC6717" w:rsidP="00CC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F9F0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02225052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582E69B3">
            <wp:extent cx="95250" cy="95250"/>
            <wp:effectExtent l="0" t="0" r="0" b="0"/>
            <wp:docPr id="502225052" name="Obrázek 50222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BC1222"/>
    <w:multiLevelType w:val="hybridMultilevel"/>
    <w:tmpl w:val="64C8E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6DF8"/>
    <w:multiLevelType w:val="hybridMultilevel"/>
    <w:tmpl w:val="61EC0BB8"/>
    <w:lvl w:ilvl="0" w:tplc="CEE00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43D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F77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11CA5"/>
    <w:multiLevelType w:val="hybridMultilevel"/>
    <w:tmpl w:val="8C342D2C"/>
    <w:lvl w:ilvl="0" w:tplc="A10257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410CE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73477"/>
    <w:multiLevelType w:val="hybridMultilevel"/>
    <w:tmpl w:val="9732DE08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C211F"/>
    <w:multiLevelType w:val="hybridMultilevel"/>
    <w:tmpl w:val="9160BBEE"/>
    <w:lvl w:ilvl="0" w:tplc="A5F2B94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C066D6"/>
    <w:multiLevelType w:val="hybridMultilevel"/>
    <w:tmpl w:val="E6E6C4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C15E5"/>
    <w:multiLevelType w:val="hybridMultilevel"/>
    <w:tmpl w:val="56D6A97A"/>
    <w:lvl w:ilvl="0" w:tplc="1CC2BC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48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A0B5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AB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246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74DD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AC59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BE2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4FA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154C01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270"/>
    <w:multiLevelType w:val="hybridMultilevel"/>
    <w:tmpl w:val="6F824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5207F"/>
    <w:multiLevelType w:val="hybridMultilevel"/>
    <w:tmpl w:val="60FE6274"/>
    <w:lvl w:ilvl="0" w:tplc="5B2C1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B255B"/>
    <w:multiLevelType w:val="hybridMultilevel"/>
    <w:tmpl w:val="E6E6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54BDC"/>
    <w:multiLevelType w:val="hybridMultilevel"/>
    <w:tmpl w:val="87901C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2797F"/>
    <w:multiLevelType w:val="hybridMultilevel"/>
    <w:tmpl w:val="0C30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F454A"/>
    <w:multiLevelType w:val="hybridMultilevel"/>
    <w:tmpl w:val="966C4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155309">
    <w:abstractNumId w:val="4"/>
  </w:num>
  <w:num w:numId="2" w16cid:durableId="1262493368">
    <w:abstractNumId w:val="0"/>
  </w:num>
  <w:num w:numId="3" w16cid:durableId="80227725">
    <w:abstractNumId w:val="13"/>
  </w:num>
  <w:num w:numId="4" w16cid:durableId="113990467">
    <w:abstractNumId w:val="8"/>
  </w:num>
  <w:num w:numId="5" w16cid:durableId="1588927921">
    <w:abstractNumId w:val="9"/>
  </w:num>
  <w:num w:numId="6" w16cid:durableId="395199707">
    <w:abstractNumId w:val="3"/>
  </w:num>
  <w:num w:numId="7" w16cid:durableId="421492785">
    <w:abstractNumId w:val="2"/>
  </w:num>
  <w:num w:numId="8" w16cid:durableId="1271817477">
    <w:abstractNumId w:val="16"/>
  </w:num>
  <w:num w:numId="9" w16cid:durableId="734277933">
    <w:abstractNumId w:val="14"/>
  </w:num>
  <w:num w:numId="10" w16cid:durableId="1605378660">
    <w:abstractNumId w:val="1"/>
  </w:num>
  <w:num w:numId="11" w16cid:durableId="10882308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48691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647901">
    <w:abstractNumId w:val="15"/>
  </w:num>
  <w:num w:numId="14" w16cid:durableId="1904173922">
    <w:abstractNumId w:val="11"/>
  </w:num>
  <w:num w:numId="15" w16cid:durableId="1962613011">
    <w:abstractNumId w:val="12"/>
  </w:num>
  <w:num w:numId="16" w16cid:durableId="673649035">
    <w:abstractNumId w:val="10"/>
  </w:num>
  <w:num w:numId="17" w16cid:durableId="763110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46"/>
    <w:rsid w:val="001179D4"/>
    <w:rsid w:val="002952EA"/>
    <w:rsid w:val="00335A30"/>
    <w:rsid w:val="00590C30"/>
    <w:rsid w:val="0059648D"/>
    <w:rsid w:val="005E1EA7"/>
    <w:rsid w:val="006E1691"/>
    <w:rsid w:val="007F2ACC"/>
    <w:rsid w:val="008A6DB3"/>
    <w:rsid w:val="008E3247"/>
    <w:rsid w:val="00934AB8"/>
    <w:rsid w:val="00A92905"/>
    <w:rsid w:val="00B02E7C"/>
    <w:rsid w:val="00BA3B05"/>
    <w:rsid w:val="00CC6717"/>
    <w:rsid w:val="00D46254"/>
    <w:rsid w:val="00D46EF8"/>
    <w:rsid w:val="00DF0A1F"/>
    <w:rsid w:val="00DF2460"/>
    <w:rsid w:val="00E02211"/>
    <w:rsid w:val="00F1675F"/>
    <w:rsid w:val="00F6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64335"/>
  <w15:chartTrackingRefBased/>
  <w15:docId w15:val="{81D0B2AA-7258-44F1-B1A9-0123CBC3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6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294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717"/>
  </w:style>
  <w:style w:type="paragraph" w:styleId="Zpat">
    <w:name w:val="footer"/>
    <w:basedOn w:val="Normln"/>
    <w:link w:val="ZpatChar"/>
    <w:uiPriority w:val="99"/>
    <w:unhideWhenUsed/>
    <w:rsid w:val="00C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717"/>
  </w:style>
  <w:style w:type="paragraph" w:styleId="Bezmezer">
    <w:name w:val="No Spacing"/>
    <w:uiPriority w:val="1"/>
    <w:qFormat/>
    <w:rsid w:val="005E1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F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335A3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35A30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35A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1969-4B30-4669-BBA9-2C447343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3957</Words>
  <Characters>23350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Gajda</dc:creator>
  <cp:keywords/>
  <dc:description/>
  <cp:lastModifiedBy>Mgr. Jiří Gajda</cp:lastModifiedBy>
  <cp:revision>3</cp:revision>
  <dcterms:created xsi:type="dcterms:W3CDTF">2024-11-15T09:56:00Z</dcterms:created>
  <dcterms:modified xsi:type="dcterms:W3CDTF">2025-03-06T11:10:00Z</dcterms:modified>
</cp:coreProperties>
</file>